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D2B0" w14:textId="30161C47" w:rsidR="00BC7BA0" w:rsidRDefault="00BC7BA0" w:rsidP="00BC7BA0">
      <w:pPr>
        <w:jc w:val="center"/>
        <w:rPr>
          <w:rFonts w:ascii="Amasis MT Pro" w:hAnsi="Amasis MT Pro"/>
        </w:rPr>
      </w:pPr>
      <w:r>
        <w:rPr>
          <w:rFonts w:ascii="Amasis MT Pro" w:hAnsi="Amasis MT Pro"/>
        </w:rPr>
        <w:t>TOWN OF STANFORD</w:t>
      </w:r>
    </w:p>
    <w:p w14:paraId="4CF76CB3" w14:textId="70FC43D7" w:rsidR="00BC7BA0" w:rsidRDefault="00BC7BA0" w:rsidP="00BC7BA0">
      <w:pPr>
        <w:jc w:val="center"/>
        <w:rPr>
          <w:rFonts w:ascii="Amasis MT Pro" w:hAnsi="Amasis MT Pro"/>
        </w:rPr>
      </w:pPr>
      <w:r>
        <w:rPr>
          <w:rFonts w:ascii="Amasis MT Pro" w:hAnsi="Amasis MT Pro"/>
        </w:rPr>
        <w:t>ZONING BOARD OF APPEALS</w:t>
      </w:r>
    </w:p>
    <w:p w14:paraId="219CD89A" w14:textId="5310C783" w:rsidR="00BC7BA0" w:rsidRDefault="00BC7BA0" w:rsidP="00BC7BA0">
      <w:pPr>
        <w:jc w:val="center"/>
        <w:rPr>
          <w:rFonts w:ascii="Amasis MT Pro" w:hAnsi="Amasis MT Pro"/>
        </w:rPr>
      </w:pPr>
      <w:r>
        <w:rPr>
          <w:rFonts w:ascii="Amasis MT Pro" w:hAnsi="Amasis MT Pro"/>
        </w:rPr>
        <w:t>MINUTES OF 3-12-25</w:t>
      </w:r>
    </w:p>
    <w:p w14:paraId="5EB5DF70" w14:textId="52C7A0A1" w:rsidR="00BC7BA0" w:rsidRDefault="00BC7BA0" w:rsidP="00BC7BA0">
      <w:pPr>
        <w:rPr>
          <w:rFonts w:ascii="Amasis MT Pro" w:hAnsi="Amasis MT Pro"/>
        </w:rPr>
      </w:pPr>
      <w:r>
        <w:rPr>
          <w:rFonts w:ascii="Amasis MT Pro" w:hAnsi="Amasis MT Pro"/>
        </w:rPr>
        <w:t>PRESENT:</w:t>
      </w:r>
      <w:r>
        <w:rPr>
          <w:rFonts w:ascii="Amasis MT Pro" w:hAnsi="Amasis MT Pro"/>
        </w:rPr>
        <w:tab/>
        <w:t>Neil Den</w:t>
      </w:r>
      <w:r w:rsidR="00851433">
        <w:rPr>
          <w:rFonts w:ascii="Amasis MT Pro" w:hAnsi="Amasis MT Pro"/>
        </w:rPr>
        <w:t>nehy</w:t>
      </w:r>
    </w:p>
    <w:p w14:paraId="36F93DBD" w14:textId="46E72F45" w:rsidR="00851433" w:rsidRDefault="00851433" w:rsidP="00BC7BA0">
      <w:pPr>
        <w:rPr>
          <w:rFonts w:ascii="Amasis MT Pro" w:hAnsi="Amasis MT Pro"/>
        </w:rPr>
      </w:pP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 w:rsidR="000E0426">
        <w:rPr>
          <w:rFonts w:ascii="Amasis MT Pro" w:hAnsi="Amasis MT Pro"/>
        </w:rPr>
        <w:t>Patrick Tierney</w:t>
      </w:r>
    </w:p>
    <w:p w14:paraId="4DBF2F48" w14:textId="70787FEC" w:rsidR="000E0426" w:rsidRDefault="000E0426" w:rsidP="00BC7BA0">
      <w:pPr>
        <w:rPr>
          <w:rFonts w:ascii="Amasis MT Pro" w:hAnsi="Amasis MT Pro"/>
        </w:rPr>
      </w:pP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  <w:t>Steve Mosher</w:t>
      </w:r>
    </w:p>
    <w:p w14:paraId="2EEC6924" w14:textId="31B0B748" w:rsidR="000E0426" w:rsidRDefault="000E0426" w:rsidP="00BC7BA0">
      <w:pPr>
        <w:rPr>
          <w:rFonts w:ascii="Amasis MT Pro" w:hAnsi="Amasis MT Pro"/>
        </w:rPr>
      </w:pPr>
      <w:r>
        <w:rPr>
          <w:rFonts w:ascii="Amasis MT Pro" w:hAnsi="Amasis MT Pro"/>
        </w:rPr>
        <w:t>ABSENT:</w:t>
      </w:r>
      <w:r>
        <w:rPr>
          <w:rFonts w:ascii="Amasis MT Pro" w:hAnsi="Amasis MT Pro"/>
        </w:rPr>
        <w:tab/>
        <w:t>Kathy Zeyher</w:t>
      </w:r>
    </w:p>
    <w:p w14:paraId="79460943" w14:textId="23997065" w:rsidR="000E0426" w:rsidRDefault="000E0426" w:rsidP="00BC7BA0">
      <w:pPr>
        <w:rPr>
          <w:rFonts w:ascii="Amasis MT Pro" w:hAnsi="Amasis MT Pro"/>
        </w:rPr>
      </w:pPr>
      <w:r>
        <w:rPr>
          <w:rFonts w:ascii="Amasis MT Pro" w:hAnsi="Amasis MT Pro"/>
        </w:rPr>
        <w:t>ALSO PRESENT:  Teddy Secor, Town Board Liaison</w:t>
      </w:r>
    </w:p>
    <w:p w14:paraId="622E0501" w14:textId="2F8CB930" w:rsidR="000E0426" w:rsidRDefault="00BD47A0" w:rsidP="00BC7BA0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MINUTES:  Motion to accept the minutes of </w:t>
      </w:r>
      <w:r w:rsidR="00297E70">
        <w:rPr>
          <w:rFonts w:ascii="Amasis MT Pro" w:hAnsi="Amasis MT Pro"/>
        </w:rPr>
        <w:t>2-12-25</w:t>
      </w:r>
      <w:r w:rsidR="00C30ED3">
        <w:rPr>
          <w:rFonts w:ascii="Amasis MT Pro" w:hAnsi="Amasis MT Pro"/>
        </w:rPr>
        <w:t>, was</w:t>
      </w:r>
      <w:r w:rsidR="00297E70">
        <w:rPr>
          <w:rFonts w:ascii="Amasis MT Pro" w:hAnsi="Amasis MT Pro"/>
        </w:rPr>
        <w:t xml:space="preserve"> </w:t>
      </w:r>
      <w:r w:rsidR="00B673DE">
        <w:rPr>
          <w:rFonts w:ascii="Amasis MT Pro" w:hAnsi="Amasis MT Pro"/>
        </w:rPr>
        <w:t>made by Mr. Tierney and seconded by Mr. Moser.  All in favor:  Unanimous.</w:t>
      </w:r>
    </w:p>
    <w:p w14:paraId="0566B2F9" w14:textId="6730B18F" w:rsidR="00F34F77" w:rsidRDefault="00B61DF6" w:rsidP="00B61DF6">
      <w:pPr>
        <w:jc w:val="center"/>
        <w:rPr>
          <w:rFonts w:ascii="Amasis MT Pro" w:hAnsi="Amasis MT Pro"/>
        </w:rPr>
      </w:pPr>
      <w:r>
        <w:rPr>
          <w:rFonts w:ascii="Amasis MT Pro" w:hAnsi="Amasis MT Pro"/>
        </w:rPr>
        <w:t xml:space="preserve">PUBLIC HEARING ON RATHJEN </w:t>
      </w:r>
    </w:p>
    <w:p w14:paraId="5585F4E6" w14:textId="45946C5D" w:rsidR="00797976" w:rsidRDefault="008C59CF" w:rsidP="00BC3FD3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Mr. Dennehy stated that </w:t>
      </w:r>
      <w:r w:rsidR="00C270E1">
        <w:rPr>
          <w:rFonts w:ascii="Amasis MT Pro" w:hAnsi="Amasis MT Pro"/>
        </w:rPr>
        <w:t xml:space="preserve">no agreement has been reached </w:t>
      </w:r>
      <w:proofErr w:type="gramStart"/>
      <w:r w:rsidR="00C270E1">
        <w:rPr>
          <w:rFonts w:ascii="Amasis MT Pro" w:hAnsi="Amasis MT Pro"/>
        </w:rPr>
        <w:t>as yet</w:t>
      </w:r>
      <w:proofErr w:type="gramEnd"/>
      <w:r w:rsidR="00C270E1">
        <w:rPr>
          <w:rFonts w:ascii="Amasis MT Pro" w:hAnsi="Amasis MT Pro"/>
        </w:rPr>
        <w:t xml:space="preserve">.  </w:t>
      </w:r>
      <w:r w:rsidR="007265E7">
        <w:rPr>
          <w:rFonts w:ascii="Amasis MT Pro" w:hAnsi="Amasis MT Pro"/>
        </w:rPr>
        <w:t>Motion was made by Mr. Tierney</w:t>
      </w:r>
      <w:r w:rsidR="00361547">
        <w:rPr>
          <w:rFonts w:ascii="Amasis MT Pro" w:hAnsi="Amasis MT Pro"/>
        </w:rPr>
        <w:t xml:space="preserve"> and seconded by Mr. Mos</w:t>
      </w:r>
      <w:r w:rsidR="003000F4">
        <w:rPr>
          <w:rFonts w:ascii="Amasis MT Pro" w:hAnsi="Amasis MT Pro"/>
        </w:rPr>
        <w:t>h</w:t>
      </w:r>
      <w:r w:rsidR="00361547">
        <w:rPr>
          <w:rFonts w:ascii="Amasis MT Pro" w:hAnsi="Amasis MT Pro"/>
        </w:rPr>
        <w:t xml:space="preserve">er to extend the public hearing </w:t>
      </w:r>
      <w:proofErr w:type="gramStart"/>
      <w:r w:rsidR="00361547">
        <w:rPr>
          <w:rFonts w:ascii="Amasis MT Pro" w:hAnsi="Amasis MT Pro"/>
        </w:rPr>
        <w:t>until</w:t>
      </w:r>
      <w:proofErr w:type="gramEnd"/>
      <w:r w:rsidR="00361547">
        <w:rPr>
          <w:rFonts w:ascii="Amasis MT Pro" w:hAnsi="Amasis MT Pro"/>
        </w:rPr>
        <w:t xml:space="preserve"> the April </w:t>
      </w:r>
      <w:r w:rsidR="001B250B">
        <w:rPr>
          <w:rFonts w:ascii="Amasis MT Pro" w:hAnsi="Amasis MT Pro"/>
        </w:rPr>
        <w:t>Zoning</w:t>
      </w:r>
      <w:r w:rsidR="00BC3FD3">
        <w:rPr>
          <w:rFonts w:ascii="Amasis MT Pro" w:hAnsi="Amasis MT Pro"/>
        </w:rPr>
        <w:t xml:space="preserve"> Board Meeting.  All in favor:  Unanimous.</w:t>
      </w:r>
    </w:p>
    <w:p w14:paraId="15C1A2A8" w14:textId="2C202296" w:rsidR="00BC3FD3" w:rsidRDefault="00AC2D6E" w:rsidP="00AC2D6E">
      <w:pPr>
        <w:jc w:val="center"/>
        <w:rPr>
          <w:rFonts w:ascii="Amasis MT Pro" w:hAnsi="Amasis MT Pro"/>
        </w:rPr>
      </w:pPr>
      <w:r>
        <w:rPr>
          <w:rFonts w:ascii="Amasis MT Pro" w:hAnsi="Amasis MT Pro"/>
        </w:rPr>
        <w:t xml:space="preserve">PUBLIC HEARING ON </w:t>
      </w:r>
      <w:r w:rsidR="001E30B7">
        <w:rPr>
          <w:rFonts w:ascii="Amasis MT Pro" w:hAnsi="Amasis MT Pro"/>
        </w:rPr>
        <w:t>BLOODSTOCK FARMS FOR AN AREA VARIANCE</w:t>
      </w:r>
    </w:p>
    <w:p w14:paraId="6D26F950" w14:textId="57358566" w:rsidR="001E30B7" w:rsidRDefault="001E30B7" w:rsidP="001E30B7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Mr. Underhill reviewed </w:t>
      </w:r>
      <w:r w:rsidR="007C27DC">
        <w:rPr>
          <w:rFonts w:ascii="Amasis MT Pro" w:hAnsi="Amasis MT Pro"/>
        </w:rPr>
        <w:t>the application with Board members</w:t>
      </w:r>
      <w:r w:rsidR="002749B6">
        <w:rPr>
          <w:rFonts w:ascii="Amasis MT Pro" w:hAnsi="Amasis MT Pro"/>
        </w:rPr>
        <w:t xml:space="preserve">.  </w:t>
      </w:r>
      <w:r w:rsidR="00143C27">
        <w:rPr>
          <w:rFonts w:ascii="Amasis MT Pro" w:hAnsi="Amasis MT Pro"/>
        </w:rPr>
        <w:t xml:space="preserve">Mr. Underhill is requesting a </w:t>
      </w:r>
      <w:proofErr w:type="gramStart"/>
      <w:r w:rsidR="001355A1">
        <w:rPr>
          <w:rFonts w:ascii="Amasis MT Pro" w:hAnsi="Amasis MT Pro"/>
        </w:rPr>
        <w:t>75 foot</w:t>
      </w:r>
      <w:proofErr w:type="gramEnd"/>
      <w:r w:rsidR="001355A1">
        <w:rPr>
          <w:rFonts w:ascii="Amasis MT Pro" w:hAnsi="Amasis MT Pro"/>
        </w:rPr>
        <w:t xml:space="preserve"> front yard setback and a </w:t>
      </w:r>
      <w:proofErr w:type="gramStart"/>
      <w:r w:rsidR="001355A1">
        <w:rPr>
          <w:rFonts w:ascii="Amasis MT Pro" w:hAnsi="Amasis MT Pro"/>
        </w:rPr>
        <w:t>65 foot</w:t>
      </w:r>
      <w:proofErr w:type="gramEnd"/>
      <w:r w:rsidR="001355A1">
        <w:rPr>
          <w:rFonts w:ascii="Amasis MT Pro" w:hAnsi="Amasis MT Pro"/>
        </w:rPr>
        <w:t xml:space="preserve"> front yard setback</w:t>
      </w:r>
      <w:r w:rsidR="00F86B13">
        <w:rPr>
          <w:rFonts w:ascii="Amasis MT Pro" w:hAnsi="Amasis MT Pro"/>
        </w:rPr>
        <w:t xml:space="preserve"> for the purpose of building </w:t>
      </w:r>
      <w:r w:rsidR="00FE770C">
        <w:rPr>
          <w:rFonts w:ascii="Amasis MT Pro" w:hAnsi="Amasis MT Pro"/>
        </w:rPr>
        <w:t>two</w:t>
      </w:r>
      <w:r w:rsidR="00F86B13">
        <w:rPr>
          <w:rFonts w:ascii="Amasis MT Pro" w:hAnsi="Amasis MT Pro"/>
        </w:rPr>
        <w:t xml:space="preserve"> deck</w:t>
      </w:r>
      <w:r w:rsidR="007E6C7A">
        <w:rPr>
          <w:rFonts w:ascii="Amasis MT Pro" w:hAnsi="Amasis MT Pro"/>
        </w:rPr>
        <w:t>s</w:t>
      </w:r>
      <w:r w:rsidR="00222E2A">
        <w:rPr>
          <w:rFonts w:ascii="Amasis MT Pro" w:hAnsi="Amasis MT Pro"/>
        </w:rPr>
        <w:t>.</w:t>
      </w:r>
      <w:r w:rsidR="00F86B13">
        <w:rPr>
          <w:rFonts w:ascii="Amasis MT Pro" w:hAnsi="Amasis MT Pro"/>
        </w:rPr>
        <w:t xml:space="preserve">  Mr. Dennehy asked for any comments from the public, as there w</w:t>
      </w:r>
      <w:r w:rsidR="009736A8">
        <w:rPr>
          <w:rFonts w:ascii="Amasis MT Pro" w:hAnsi="Amasis MT Pro"/>
        </w:rPr>
        <w:t>ere</w:t>
      </w:r>
      <w:r w:rsidR="00F86B13">
        <w:rPr>
          <w:rFonts w:ascii="Amasis MT Pro" w:hAnsi="Amasis MT Pro"/>
        </w:rPr>
        <w:t xml:space="preserve"> no </w:t>
      </w:r>
      <w:proofErr w:type="gramStart"/>
      <w:r w:rsidR="00F86B13">
        <w:rPr>
          <w:rFonts w:ascii="Amasis MT Pro" w:hAnsi="Amasis MT Pro"/>
        </w:rPr>
        <w:t>comments</w:t>
      </w:r>
      <w:proofErr w:type="gramEnd"/>
      <w:r w:rsidR="00F86B13">
        <w:rPr>
          <w:rFonts w:ascii="Amasis MT Pro" w:hAnsi="Amasis MT Pro"/>
        </w:rPr>
        <w:t xml:space="preserve"> the public hearing was closed.</w:t>
      </w:r>
      <w:r w:rsidR="009E31E8">
        <w:rPr>
          <w:rFonts w:ascii="Amasis MT Pro" w:hAnsi="Amasis MT Pro"/>
        </w:rPr>
        <w:t xml:space="preserve"> </w:t>
      </w:r>
    </w:p>
    <w:p w14:paraId="65E5D418" w14:textId="08852C12" w:rsidR="00D5517E" w:rsidRPr="005D35A9" w:rsidRDefault="005D35A9" w:rsidP="00D5517E">
      <w:pPr>
        <w:jc w:val="center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RESOLUTION FOR GRANTING </w:t>
      </w:r>
      <w:r w:rsidR="004E4AA6">
        <w:rPr>
          <w:rFonts w:ascii="Amasis MT Pro" w:hAnsi="Amasis MT Pro"/>
          <w:b/>
          <w:bCs/>
        </w:rPr>
        <w:t xml:space="preserve">AN AREA VARIANCE </w:t>
      </w:r>
      <w:r w:rsidR="00D5517E">
        <w:rPr>
          <w:rFonts w:ascii="Amasis MT Pro" w:hAnsi="Amasis MT Pro"/>
          <w:b/>
          <w:bCs/>
        </w:rPr>
        <w:t>FOR BLOODSTOCK FARMS</w:t>
      </w:r>
    </w:p>
    <w:p w14:paraId="589B7A4E" w14:textId="6E2D41C3" w:rsidR="004B7F5C" w:rsidRDefault="001D573A" w:rsidP="001D573A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>Whereas,</w:t>
      </w:r>
      <w:r>
        <w:rPr>
          <w:rFonts w:ascii="Amasis MT Pro" w:hAnsi="Amasis MT Pro"/>
        </w:rPr>
        <w:t xml:space="preserve"> </w:t>
      </w:r>
      <w:r w:rsidR="00034328">
        <w:rPr>
          <w:rFonts w:ascii="Amasis MT Pro" w:hAnsi="Amasis MT Pro"/>
        </w:rPr>
        <w:t xml:space="preserve">the requested </w:t>
      </w:r>
      <w:r w:rsidR="009F03AC">
        <w:rPr>
          <w:rFonts w:ascii="Amasis MT Pro" w:hAnsi="Amasis MT Pro"/>
        </w:rPr>
        <w:t xml:space="preserve">variance will not be detrimental to nearby properties as </w:t>
      </w:r>
      <w:r w:rsidR="008E714A">
        <w:rPr>
          <w:rFonts w:ascii="Amasis MT Pro" w:hAnsi="Amasis MT Pro"/>
        </w:rPr>
        <w:t xml:space="preserve">it is </w:t>
      </w:r>
      <w:r w:rsidR="00FA0BB7">
        <w:rPr>
          <w:rFonts w:ascii="Amasis MT Pro" w:hAnsi="Amasis MT Pro"/>
        </w:rPr>
        <w:t xml:space="preserve">a non-conforming lot and </w:t>
      </w:r>
    </w:p>
    <w:p w14:paraId="5B4280DB" w14:textId="14DCAD35" w:rsidR="00482A52" w:rsidRDefault="00A526B5" w:rsidP="001D573A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 xml:space="preserve">Whereas, </w:t>
      </w:r>
      <w:r w:rsidR="00080C52">
        <w:rPr>
          <w:rFonts w:ascii="Amasis MT Pro" w:hAnsi="Amasis MT Pro"/>
        </w:rPr>
        <w:t xml:space="preserve">there will not be any </w:t>
      </w:r>
      <w:r w:rsidR="00DB6ED7">
        <w:rPr>
          <w:rFonts w:ascii="Amasis MT Pro" w:hAnsi="Amasis MT Pro"/>
        </w:rPr>
        <w:t xml:space="preserve">undesirable </w:t>
      </w:r>
      <w:r w:rsidR="007C050F">
        <w:rPr>
          <w:rFonts w:ascii="Amasis MT Pro" w:hAnsi="Amasis MT Pro"/>
        </w:rPr>
        <w:t>change occurring in the character of the neighbor</w:t>
      </w:r>
      <w:r w:rsidR="00B14E5F">
        <w:rPr>
          <w:rFonts w:ascii="Amasis MT Pro" w:hAnsi="Amasis MT Pro"/>
        </w:rPr>
        <w:t>hood</w:t>
      </w:r>
      <w:r w:rsidR="000004D8">
        <w:rPr>
          <w:rFonts w:ascii="Amasis MT Pro" w:hAnsi="Amasis MT Pro"/>
        </w:rPr>
        <w:t>,</w:t>
      </w:r>
      <w:r w:rsidR="007C050F">
        <w:rPr>
          <w:rFonts w:ascii="Amasis MT Pro" w:hAnsi="Amasis MT Pro"/>
        </w:rPr>
        <w:t xml:space="preserve"> as it is only </w:t>
      </w:r>
      <w:r w:rsidR="003E49DA">
        <w:rPr>
          <w:rFonts w:ascii="Amasis MT Pro" w:hAnsi="Amasis MT Pro"/>
        </w:rPr>
        <w:t>a small deck with stairs and</w:t>
      </w:r>
    </w:p>
    <w:p w14:paraId="29653CD6" w14:textId="1F4CAE1D" w:rsidR="003E49DA" w:rsidRDefault="003E49DA" w:rsidP="001D573A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 xml:space="preserve">Whereas, </w:t>
      </w:r>
      <w:r w:rsidR="004277F5">
        <w:rPr>
          <w:rFonts w:ascii="Amasis MT Pro" w:hAnsi="Amasis MT Pro"/>
        </w:rPr>
        <w:t>there are no alternative methods available to the applicant and</w:t>
      </w:r>
    </w:p>
    <w:p w14:paraId="7C0FC378" w14:textId="0F9106B9" w:rsidR="004277F5" w:rsidRDefault="00E40F7F" w:rsidP="001D573A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 xml:space="preserve">Whereas, </w:t>
      </w:r>
      <w:r>
        <w:rPr>
          <w:rFonts w:ascii="Amasis MT Pro" w:hAnsi="Amasis MT Pro"/>
        </w:rPr>
        <w:t>the requested varian</w:t>
      </w:r>
      <w:r w:rsidR="00676AF5">
        <w:rPr>
          <w:rFonts w:ascii="Amasis MT Pro" w:hAnsi="Amasis MT Pro"/>
        </w:rPr>
        <w:t>c</w:t>
      </w:r>
      <w:r>
        <w:rPr>
          <w:rFonts w:ascii="Amasis MT Pro" w:hAnsi="Amasis MT Pro"/>
        </w:rPr>
        <w:t>e is substantial and</w:t>
      </w:r>
    </w:p>
    <w:p w14:paraId="08169B2B" w14:textId="53C800B6" w:rsidR="00FD199F" w:rsidRDefault="00E640BB" w:rsidP="001D573A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>W</w:t>
      </w:r>
      <w:r w:rsidR="00676AF5">
        <w:rPr>
          <w:rFonts w:ascii="Amasis MT Pro" w:hAnsi="Amasis MT Pro"/>
          <w:b/>
          <w:bCs/>
        </w:rPr>
        <w:t xml:space="preserve">hereas, </w:t>
      </w:r>
      <w:r w:rsidR="00B407A5">
        <w:rPr>
          <w:rFonts w:ascii="Amasis MT Pro" w:hAnsi="Amasis MT Pro"/>
        </w:rPr>
        <w:t xml:space="preserve">there are no effects and/or </w:t>
      </w:r>
      <w:r w:rsidR="00E15ADC">
        <w:rPr>
          <w:rFonts w:ascii="Amasis MT Pro" w:hAnsi="Amasis MT Pro"/>
        </w:rPr>
        <w:t xml:space="preserve">impacts </w:t>
      </w:r>
      <w:r w:rsidR="00387A2F">
        <w:rPr>
          <w:rFonts w:ascii="Amasis MT Pro" w:hAnsi="Amasis MT Pro"/>
        </w:rPr>
        <w:t>that the variance would c</w:t>
      </w:r>
      <w:r w:rsidR="007E3694">
        <w:rPr>
          <w:rFonts w:ascii="Amasis MT Pro" w:hAnsi="Amasis MT Pro"/>
        </w:rPr>
        <w:t xml:space="preserve">ause </w:t>
      </w:r>
      <w:r w:rsidR="00D64CFC">
        <w:rPr>
          <w:rFonts w:ascii="Amasis MT Pro" w:hAnsi="Amasis MT Pro"/>
        </w:rPr>
        <w:t xml:space="preserve">to  </w:t>
      </w:r>
      <w:r w:rsidR="007E3694">
        <w:rPr>
          <w:rFonts w:ascii="Amasis MT Pro" w:hAnsi="Amasis MT Pro"/>
        </w:rPr>
        <w:t>the physical and/or environmental conditions existing in the locality.</w:t>
      </w:r>
      <w:r w:rsidR="007439DC">
        <w:rPr>
          <w:rFonts w:ascii="Amasis MT Pro" w:hAnsi="Amasis MT Pro"/>
        </w:rPr>
        <w:t xml:space="preserve">  Lot is non-conforming </w:t>
      </w:r>
      <w:r w:rsidR="00C63270">
        <w:rPr>
          <w:rFonts w:ascii="Amasis MT Pro" w:hAnsi="Amasis MT Pro"/>
        </w:rPr>
        <w:t>and decks will enhance the property</w:t>
      </w:r>
      <w:r w:rsidR="000004D8">
        <w:rPr>
          <w:rFonts w:ascii="Amasis MT Pro" w:hAnsi="Amasis MT Pro"/>
        </w:rPr>
        <w:t xml:space="preserve"> and</w:t>
      </w:r>
      <w:r w:rsidR="007E3694">
        <w:rPr>
          <w:rFonts w:ascii="Amasis MT Pro" w:hAnsi="Amasis MT Pro"/>
        </w:rPr>
        <w:t xml:space="preserve"> </w:t>
      </w:r>
    </w:p>
    <w:p w14:paraId="7A6F1532" w14:textId="6CB30B7B" w:rsidR="00FD199F" w:rsidRDefault="00FD199F" w:rsidP="001D573A">
      <w:pPr>
        <w:rPr>
          <w:rFonts w:ascii="Amasis MT Pro" w:hAnsi="Amasis MT Pro"/>
        </w:rPr>
      </w:pPr>
      <w:r>
        <w:rPr>
          <w:rFonts w:ascii="Amasis MT Pro" w:hAnsi="Amasis MT Pro"/>
        </w:rPr>
        <w:lastRenderedPageBreak/>
        <w:t>TOWN OF STANFORD</w:t>
      </w:r>
    </w:p>
    <w:p w14:paraId="57E645BB" w14:textId="30E2F7E2" w:rsidR="00FD199F" w:rsidRDefault="00AD597F" w:rsidP="001D573A">
      <w:pPr>
        <w:rPr>
          <w:rFonts w:ascii="Amasis MT Pro" w:hAnsi="Amasis MT Pro"/>
        </w:rPr>
      </w:pPr>
      <w:r>
        <w:rPr>
          <w:rFonts w:ascii="Amasis MT Pro" w:hAnsi="Amasis MT Pro"/>
        </w:rPr>
        <w:t>ZONING BOARD OF APPEALS</w:t>
      </w:r>
    </w:p>
    <w:p w14:paraId="2133532E" w14:textId="601589F5" w:rsidR="00AD597F" w:rsidRDefault="00AD597F" w:rsidP="001D573A">
      <w:pPr>
        <w:rPr>
          <w:rFonts w:ascii="Amasis MT Pro" w:hAnsi="Amasis MT Pro"/>
        </w:rPr>
      </w:pPr>
      <w:r>
        <w:rPr>
          <w:rFonts w:ascii="Amasis MT Pro" w:hAnsi="Amasis MT Pro"/>
        </w:rPr>
        <w:t>MEETING OF 3-12-25</w:t>
      </w:r>
    </w:p>
    <w:p w14:paraId="67737BEE" w14:textId="23281168" w:rsidR="00AD597F" w:rsidRDefault="00AD597F" w:rsidP="001D573A">
      <w:pPr>
        <w:rPr>
          <w:rFonts w:ascii="Amasis MT Pro" w:hAnsi="Amasis MT Pro"/>
        </w:rPr>
      </w:pPr>
      <w:r>
        <w:rPr>
          <w:rFonts w:ascii="Amasis MT Pro" w:hAnsi="Amasis MT Pro"/>
        </w:rPr>
        <w:t>PAGE 2</w:t>
      </w:r>
    </w:p>
    <w:p w14:paraId="7E2A0949" w14:textId="0BE54680" w:rsidR="00234332" w:rsidRDefault="00234332" w:rsidP="00234332">
      <w:pPr>
        <w:jc w:val="center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CONTINUATION OF THE </w:t>
      </w:r>
      <w:r w:rsidR="004165EE">
        <w:rPr>
          <w:rFonts w:ascii="Amasis MT Pro" w:hAnsi="Amasis MT Pro"/>
          <w:b/>
          <w:bCs/>
        </w:rPr>
        <w:t>GRANTING APPROVAL FOR BLOODSTOCK FARMS</w:t>
      </w:r>
      <w:r w:rsidR="006E3AD8">
        <w:rPr>
          <w:rFonts w:ascii="Amasis MT Pro" w:hAnsi="Amasis MT Pro"/>
          <w:b/>
          <w:bCs/>
        </w:rPr>
        <w:t xml:space="preserve"> VARIANCE</w:t>
      </w:r>
    </w:p>
    <w:p w14:paraId="0CF17EFE" w14:textId="314B5780" w:rsidR="006E3AD8" w:rsidRDefault="00292B35" w:rsidP="006E3AD8">
      <w:pPr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Whereas </w:t>
      </w:r>
      <w:r w:rsidRPr="00F86CE3">
        <w:rPr>
          <w:rFonts w:ascii="Amasis MT Pro" w:hAnsi="Amasis MT Pro"/>
        </w:rPr>
        <w:t xml:space="preserve">the variance requested </w:t>
      </w:r>
      <w:r w:rsidR="000152BF" w:rsidRPr="00F86CE3">
        <w:rPr>
          <w:rFonts w:ascii="Amasis MT Pro" w:hAnsi="Amasis MT Pro"/>
        </w:rPr>
        <w:t>is not a result of a “self-created hardship</w:t>
      </w:r>
      <w:r w:rsidR="00574020" w:rsidRPr="00F86CE3">
        <w:rPr>
          <w:rFonts w:ascii="Amasis MT Pro" w:hAnsi="Amasis MT Pro"/>
        </w:rPr>
        <w:t>”</w:t>
      </w:r>
      <w:r w:rsidR="00E63977" w:rsidRPr="00F86CE3">
        <w:rPr>
          <w:rFonts w:ascii="Amasis MT Pro" w:hAnsi="Amasis MT Pro"/>
        </w:rPr>
        <w:t xml:space="preserve"> as it provides </w:t>
      </w:r>
      <w:r w:rsidR="005E4D09" w:rsidRPr="00F86CE3">
        <w:rPr>
          <w:rFonts w:ascii="Amasis MT Pro" w:hAnsi="Amasis MT Pro"/>
        </w:rPr>
        <w:t xml:space="preserve">an </w:t>
      </w:r>
      <w:r w:rsidR="00E63977" w:rsidRPr="00F86CE3">
        <w:rPr>
          <w:rFonts w:ascii="Amasis MT Pro" w:hAnsi="Amasis MT Pro"/>
        </w:rPr>
        <w:t>easier access.</w:t>
      </w:r>
    </w:p>
    <w:p w14:paraId="3A6F958E" w14:textId="131C5FA5" w:rsidR="00E63977" w:rsidRPr="00C84ECA" w:rsidRDefault="00AD3475" w:rsidP="006E3AD8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>TAKING INTO CON</w:t>
      </w:r>
      <w:r w:rsidR="00F6656F">
        <w:rPr>
          <w:rFonts w:ascii="Amasis MT Pro" w:hAnsi="Amasis MT Pro"/>
          <w:b/>
          <w:bCs/>
        </w:rPr>
        <w:t>SI</w:t>
      </w:r>
      <w:r>
        <w:rPr>
          <w:rFonts w:ascii="Amasis MT Pro" w:hAnsi="Amasis MT Pro"/>
          <w:b/>
          <w:bCs/>
        </w:rPr>
        <w:t xml:space="preserve">DERATION THE “BENEFIT TO THE APPLICANT IF THE VARIANCE IS GRANTED, AS WEIGHED AGAINST </w:t>
      </w:r>
      <w:r w:rsidR="00F37911">
        <w:rPr>
          <w:rFonts w:ascii="Amasis MT Pro" w:hAnsi="Amasis MT Pro"/>
          <w:b/>
          <w:bCs/>
        </w:rPr>
        <w:t>THE DETRIMENT TO THE HEALTH</w:t>
      </w:r>
      <w:r w:rsidR="00496E96">
        <w:rPr>
          <w:rFonts w:ascii="Amasis MT Pro" w:hAnsi="Amasis MT Pro"/>
          <w:b/>
          <w:bCs/>
        </w:rPr>
        <w:t>, SAFETY AND WELFARE OF THE NEIGHBORHOOD OR COMMUNITY BY SUCH GRANT</w:t>
      </w:r>
      <w:r w:rsidR="004A3188">
        <w:rPr>
          <w:rFonts w:ascii="Amasis MT Pro" w:hAnsi="Amasis MT Pro"/>
          <w:b/>
          <w:bCs/>
        </w:rPr>
        <w:t>,</w:t>
      </w:r>
      <w:r w:rsidR="00496E96">
        <w:rPr>
          <w:rFonts w:ascii="Amasis MT Pro" w:hAnsi="Amasis MT Pro"/>
          <w:b/>
          <w:bCs/>
        </w:rPr>
        <w:t>”</w:t>
      </w:r>
      <w:r w:rsidR="00A15E6D">
        <w:rPr>
          <w:rFonts w:ascii="Amasis MT Pro" w:hAnsi="Amasis MT Pro"/>
          <w:b/>
          <w:bCs/>
        </w:rPr>
        <w:t xml:space="preserve"> DO </w:t>
      </w:r>
      <w:r w:rsidR="00F3586E">
        <w:rPr>
          <w:rFonts w:ascii="Amasis MT Pro" w:hAnsi="Amasis MT Pro"/>
          <w:b/>
          <w:bCs/>
        </w:rPr>
        <w:t>THE FIVE FACTORS, WHEN CONSI</w:t>
      </w:r>
      <w:r w:rsidR="00BC1260">
        <w:rPr>
          <w:rFonts w:ascii="Amasis MT Pro" w:hAnsi="Amasis MT Pro"/>
          <w:b/>
          <w:bCs/>
        </w:rPr>
        <w:t>DE</w:t>
      </w:r>
      <w:r w:rsidR="00F3586E">
        <w:rPr>
          <w:rFonts w:ascii="Amasis MT Pro" w:hAnsi="Amasis MT Pro"/>
          <w:b/>
          <w:bCs/>
        </w:rPr>
        <w:t>RED TO</w:t>
      </w:r>
      <w:r w:rsidR="007C20A7">
        <w:rPr>
          <w:rFonts w:ascii="Amasis MT Pro" w:hAnsi="Amasis MT Pro"/>
          <w:b/>
          <w:bCs/>
        </w:rPr>
        <w:t>G</w:t>
      </w:r>
      <w:r w:rsidR="00F3586E">
        <w:rPr>
          <w:rFonts w:ascii="Amasis MT Pro" w:hAnsi="Amasis MT Pro"/>
          <w:b/>
          <w:bCs/>
        </w:rPr>
        <w:t>ETHER, BALANCE IN FAVOR OF GRANTING THE VARIANCE?</w:t>
      </w:r>
      <w:r w:rsidR="00C84ECA">
        <w:rPr>
          <w:rFonts w:ascii="Amasis MT Pro" w:hAnsi="Amasis MT Pro"/>
          <w:b/>
          <w:bCs/>
        </w:rPr>
        <w:t xml:space="preserve">  </w:t>
      </w:r>
      <w:r w:rsidR="00C84ECA">
        <w:rPr>
          <w:rFonts w:ascii="Amasis MT Pro" w:hAnsi="Amasis MT Pro"/>
        </w:rPr>
        <w:t>Mr. Mosher made the motion to grant approval and Mr.  Tierney seconded</w:t>
      </w:r>
      <w:r w:rsidR="002D7A7E">
        <w:rPr>
          <w:rFonts w:ascii="Amasis MT Pro" w:hAnsi="Amasis MT Pro"/>
        </w:rPr>
        <w:t xml:space="preserve"> the motion.  All in favor:  Unanimous.</w:t>
      </w:r>
    </w:p>
    <w:p w14:paraId="7BC6B590" w14:textId="77777777" w:rsidR="006E3AD8" w:rsidRPr="00234332" w:rsidRDefault="006E3AD8" w:rsidP="00234332">
      <w:pPr>
        <w:jc w:val="center"/>
        <w:rPr>
          <w:rFonts w:ascii="Amasis MT Pro" w:hAnsi="Amasis MT Pro"/>
          <w:b/>
          <w:bCs/>
        </w:rPr>
      </w:pPr>
    </w:p>
    <w:p w14:paraId="0AAEE6CD" w14:textId="2695A197" w:rsidR="00FD199F" w:rsidRDefault="0083287C" w:rsidP="007761FF">
      <w:pPr>
        <w:jc w:val="center"/>
        <w:rPr>
          <w:rFonts w:ascii="Amasis MT Pro" w:hAnsi="Amasis MT Pro"/>
        </w:rPr>
      </w:pPr>
      <w:r>
        <w:rPr>
          <w:rFonts w:ascii="Amasis MT Pro" w:hAnsi="Amasis MT Pro"/>
        </w:rPr>
        <w:t xml:space="preserve">PUBLIC HEARING ON </w:t>
      </w:r>
      <w:r w:rsidR="00052A91">
        <w:rPr>
          <w:rFonts w:ascii="Amasis MT Pro" w:hAnsi="Amasis MT Pro"/>
        </w:rPr>
        <w:t>DUFFY AREA VARIANCE</w:t>
      </w:r>
    </w:p>
    <w:p w14:paraId="69EB9389" w14:textId="77777777" w:rsidR="00D75D55" w:rsidRDefault="00E0746D" w:rsidP="0083287C">
      <w:pPr>
        <w:jc w:val="center"/>
        <w:rPr>
          <w:rFonts w:ascii="Amasis MT Pro" w:hAnsi="Amasis MT Pro"/>
        </w:rPr>
      </w:pPr>
      <w:r>
        <w:rPr>
          <w:rFonts w:ascii="Amasis MT Pro" w:hAnsi="Amasis MT Pro"/>
        </w:rPr>
        <w:t>Mr. Dennehy declared the public hearing opened.  As there were no comments from the public, the hearing was closed.</w:t>
      </w:r>
    </w:p>
    <w:p w14:paraId="6BE98310" w14:textId="0FF1A19B" w:rsidR="00AB63E3" w:rsidRDefault="00191CD6" w:rsidP="00D75D55">
      <w:pPr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RESOLUTION FOR GRANTING </w:t>
      </w:r>
      <w:r w:rsidR="00E16BAA">
        <w:rPr>
          <w:rFonts w:ascii="Amasis MT Pro" w:hAnsi="Amasis MT Pro"/>
          <w:b/>
          <w:bCs/>
        </w:rPr>
        <w:t xml:space="preserve">DUFFY </w:t>
      </w:r>
      <w:r>
        <w:rPr>
          <w:rFonts w:ascii="Amasis MT Pro" w:hAnsi="Amasis MT Pro"/>
          <w:b/>
          <w:bCs/>
        </w:rPr>
        <w:t xml:space="preserve">AN </w:t>
      </w:r>
      <w:r w:rsidR="00AB63E3">
        <w:rPr>
          <w:rFonts w:ascii="Amasis MT Pro" w:hAnsi="Amasis MT Pro"/>
          <w:b/>
          <w:bCs/>
        </w:rPr>
        <w:t>AREA VARIANCE FOR THE PURPOSE OF BUILDING A GARAGE.</w:t>
      </w:r>
    </w:p>
    <w:p w14:paraId="60CE7A3E" w14:textId="77777777" w:rsidR="00F720E4" w:rsidRDefault="009C118C" w:rsidP="00D75D55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 xml:space="preserve">Whereas, </w:t>
      </w:r>
      <w:r w:rsidR="00262862" w:rsidRPr="00ED279A">
        <w:rPr>
          <w:rFonts w:ascii="Amasis MT Pro" w:hAnsi="Amasis MT Pro"/>
        </w:rPr>
        <w:t>the requested variance will not be detrimental to nearby properties</w:t>
      </w:r>
      <w:r w:rsidR="00F720E4" w:rsidRPr="00ED279A">
        <w:rPr>
          <w:rFonts w:ascii="Amasis MT Pro" w:hAnsi="Amasis MT Pro"/>
        </w:rPr>
        <w:t xml:space="preserve"> as it is a </w:t>
      </w:r>
      <w:proofErr w:type="spellStart"/>
      <w:proofErr w:type="gramStart"/>
      <w:r w:rsidR="00F720E4" w:rsidRPr="00ED279A">
        <w:rPr>
          <w:rFonts w:ascii="Amasis MT Pro" w:hAnsi="Amasis MT Pro"/>
        </w:rPr>
        <w:t>non conforming</w:t>
      </w:r>
      <w:proofErr w:type="spellEnd"/>
      <w:proofErr w:type="gramEnd"/>
      <w:r w:rsidR="00F720E4" w:rsidRPr="00ED279A">
        <w:rPr>
          <w:rFonts w:ascii="Amasis MT Pro" w:hAnsi="Amasis MT Pro"/>
        </w:rPr>
        <w:t xml:space="preserve"> building and</w:t>
      </w:r>
    </w:p>
    <w:p w14:paraId="577170CF" w14:textId="23316388" w:rsidR="00ED279A" w:rsidRDefault="00ED279A" w:rsidP="00D75D55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 xml:space="preserve">Whereas, </w:t>
      </w:r>
      <w:r w:rsidR="00054615">
        <w:rPr>
          <w:rFonts w:ascii="Amasis MT Pro" w:hAnsi="Amasis MT Pro"/>
        </w:rPr>
        <w:t>no undesirable changes will occur in the character of the neighborhood</w:t>
      </w:r>
      <w:r w:rsidR="00C43373">
        <w:rPr>
          <w:rFonts w:ascii="Amasis MT Pro" w:hAnsi="Amasis MT Pro"/>
        </w:rPr>
        <w:t xml:space="preserve">.  </w:t>
      </w:r>
      <w:r w:rsidR="00D41461">
        <w:rPr>
          <w:rFonts w:ascii="Amasis MT Pro" w:hAnsi="Amasis MT Pro"/>
        </w:rPr>
        <w:t xml:space="preserve">This is a </w:t>
      </w:r>
      <w:proofErr w:type="spellStart"/>
      <w:proofErr w:type="gramStart"/>
      <w:r w:rsidR="00C43373">
        <w:rPr>
          <w:rFonts w:ascii="Amasis MT Pro" w:hAnsi="Amasis MT Pro"/>
        </w:rPr>
        <w:t>Non conforming</w:t>
      </w:r>
      <w:proofErr w:type="spellEnd"/>
      <w:proofErr w:type="gramEnd"/>
      <w:r w:rsidR="00C43373">
        <w:rPr>
          <w:rFonts w:ascii="Amasis MT Pro" w:hAnsi="Amasis MT Pro"/>
        </w:rPr>
        <w:t xml:space="preserve"> lot and will improve neighborhood</w:t>
      </w:r>
      <w:r w:rsidR="008C1C46">
        <w:rPr>
          <w:rFonts w:ascii="Amasis MT Pro" w:hAnsi="Amasis MT Pro"/>
        </w:rPr>
        <w:t xml:space="preserve"> and</w:t>
      </w:r>
    </w:p>
    <w:p w14:paraId="181C246D" w14:textId="2A746D98" w:rsidR="008C1C46" w:rsidRDefault="008C1C46" w:rsidP="00D75D55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 xml:space="preserve">Whereas, </w:t>
      </w:r>
      <w:r>
        <w:rPr>
          <w:rFonts w:ascii="Amasis MT Pro" w:hAnsi="Amasis MT Pro"/>
        </w:rPr>
        <w:t xml:space="preserve">there are no alternative (feasible) </w:t>
      </w:r>
      <w:r w:rsidR="00036F32">
        <w:rPr>
          <w:rFonts w:ascii="Amasis MT Pro" w:hAnsi="Amasis MT Pro"/>
        </w:rPr>
        <w:t>methods available to the applicant and</w:t>
      </w:r>
    </w:p>
    <w:p w14:paraId="592BB846" w14:textId="2E71C2F5" w:rsidR="00036F32" w:rsidRDefault="00036F32" w:rsidP="00D75D55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 xml:space="preserve">Whereas, </w:t>
      </w:r>
      <w:r w:rsidR="007779E3">
        <w:rPr>
          <w:rFonts w:ascii="Amasis MT Pro" w:hAnsi="Amasis MT Pro"/>
        </w:rPr>
        <w:t>the requested variance is substantial and</w:t>
      </w:r>
    </w:p>
    <w:p w14:paraId="07C3C189" w14:textId="627A8AE4" w:rsidR="007779E3" w:rsidRDefault="006528A9" w:rsidP="00D75D55">
      <w:pPr>
        <w:rPr>
          <w:rFonts w:ascii="Amasis MT Pro" w:hAnsi="Amasis MT Pro"/>
        </w:rPr>
      </w:pPr>
      <w:r>
        <w:rPr>
          <w:rFonts w:ascii="Amasis MT Pro" w:hAnsi="Amasis MT Pro"/>
          <w:b/>
          <w:bCs/>
        </w:rPr>
        <w:t xml:space="preserve">Whereas, </w:t>
      </w:r>
      <w:r w:rsidR="001C37E1">
        <w:rPr>
          <w:rFonts w:ascii="Amasis MT Pro" w:hAnsi="Amasis MT Pro"/>
        </w:rPr>
        <w:t>no effects and/or</w:t>
      </w:r>
      <w:r w:rsidR="00705F39">
        <w:rPr>
          <w:rFonts w:ascii="Amasis MT Pro" w:hAnsi="Amasis MT Pro"/>
        </w:rPr>
        <w:t xml:space="preserve"> impacts w</w:t>
      </w:r>
      <w:r w:rsidR="00D15C96">
        <w:rPr>
          <w:rFonts w:ascii="Amasis MT Pro" w:hAnsi="Amasis MT Pro"/>
        </w:rPr>
        <w:t>ill</w:t>
      </w:r>
      <w:r w:rsidR="00705F39">
        <w:rPr>
          <w:rFonts w:ascii="Amasis MT Pro" w:hAnsi="Amasis MT Pro"/>
        </w:rPr>
        <w:t xml:space="preserve"> the variance cause to the physical and/or environmental conditions existing in the locality</w:t>
      </w:r>
      <w:r w:rsidR="0009387B">
        <w:rPr>
          <w:rFonts w:ascii="Amasis MT Pro" w:hAnsi="Amasis MT Pro"/>
        </w:rPr>
        <w:t>.  There is</w:t>
      </w:r>
      <w:r w:rsidR="00176C8C">
        <w:rPr>
          <w:rFonts w:ascii="Amasis MT Pro" w:hAnsi="Amasis MT Pro"/>
        </w:rPr>
        <w:t xml:space="preserve"> an</w:t>
      </w:r>
      <w:r w:rsidR="0009387B">
        <w:rPr>
          <w:rFonts w:ascii="Amasis MT Pro" w:hAnsi="Amasis MT Pro"/>
        </w:rPr>
        <w:t xml:space="preserve"> existing and new construction</w:t>
      </w:r>
      <w:r w:rsidR="006C3B7A">
        <w:rPr>
          <w:rFonts w:ascii="Amasis MT Pro" w:hAnsi="Amasis MT Pro"/>
        </w:rPr>
        <w:t xml:space="preserve">.  </w:t>
      </w:r>
      <w:r w:rsidR="00712CFE">
        <w:rPr>
          <w:rFonts w:ascii="Amasis MT Pro" w:hAnsi="Amasis MT Pro"/>
        </w:rPr>
        <w:t>The</w:t>
      </w:r>
      <w:r w:rsidR="006710DC">
        <w:rPr>
          <w:rFonts w:ascii="Amasis MT Pro" w:hAnsi="Amasis MT Pro"/>
        </w:rPr>
        <w:t>re</w:t>
      </w:r>
      <w:r w:rsidR="00712CFE">
        <w:rPr>
          <w:rFonts w:ascii="Amasis MT Pro" w:hAnsi="Amasis MT Pro"/>
        </w:rPr>
        <w:t xml:space="preserve"> are </w:t>
      </w:r>
      <w:r w:rsidR="00F0537A">
        <w:rPr>
          <w:rFonts w:ascii="Amasis MT Pro" w:hAnsi="Amasis MT Pro"/>
        </w:rPr>
        <w:t>n</w:t>
      </w:r>
      <w:r w:rsidR="006C3B7A">
        <w:rPr>
          <w:rFonts w:ascii="Amasis MT Pro" w:hAnsi="Amasis MT Pro"/>
        </w:rPr>
        <w:t>o immediate neighbors</w:t>
      </w:r>
      <w:r w:rsidR="002B6A25">
        <w:rPr>
          <w:rFonts w:ascii="Amasis MT Pro" w:hAnsi="Amasis MT Pro"/>
        </w:rPr>
        <w:t xml:space="preserve"> and</w:t>
      </w:r>
    </w:p>
    <w:p w14:paraId="2CEA0AD3" w14:textId="77777777" w:rsidR="00186CE4" w:rsidRDefault="00186CE4" w:rsidP="00D75D55">
      <w:pPr>
        <w:rPr>
          <w:rFonts w:ascii="Amasis MT Pro" w:hAnsi="Amasis MT Pro"/>
        </w:rPr>
      </w:pPr>
    </w:p>
    <w:p w14:paraId="14C5A1C5" w14:textId="77777777" w:rsidR="00186CE4" w:rsidRDefault="00186CE4" w:rsidP="00D75D55">
      <w:pPr>
        <w:rPr>
          <w:rFonts w:ascii="Amasis MT Pro" w:hAnsi="Amasis MT Pro"/>
        </w:rPr>
      </w:pPr>
    </w:p>
    <w:p w14:paraId="3D7F91E2" w14:textId="0F1585AF" w:rsidR="002B6A25" w:rsidRDefault="00126A8A" w:rsidP="00D75D55">
      <w:pPr>
        <w:rPr>
          <w:rFonts w:ascii="Amasis MT Pro" w:hAnsi="Amasis MT Pro"/>
        </w:rPr>
      </w:pPr>
      <w:r>
        <w:rPr>
          <w:rFonts w:ascii="Amasis MT Pro" w:hAnsi="Amasis MT Pro"/>
        </w:rPr>
        <w:t>TOWN OF STANFORD</w:t>
      </w:r>
    </w:p>
    <w:p w14:paraId="35072F70" w14:textId="5B4AAC60" w:rsidR="00126A8A" w:rsidRDefault="00126A8A" w:rsidP="00D75D55">
      <w:pPr>
        <w:rPr>
          <w:rFonts w:ascii="Amasis MT Pro" w:hAnsi="Amasis MT Pro"/>
        </w:rPr>
      </w:pPr>
      <w:r>
        <w:rPr>
          <w:rFonts w:ascii="Amasis MT Pro" w:hAnsi="Amasis MT Pro"/>
        </w:rPr>
        <w:t>ZONING BOARD OF APPEALS</w:t>
      </w:r>
    </w:p>
    <w:p w14:paraId="25E4C45D" w14:textId="18AA2F6A" w:rsidR="00126A8A" w:rsidRDefault="00126A8A" w:rsidP="00D75D55">
      <w:pPr>
        <w:rPr>
          <w:rFonts w:ascii="Amasis MT Pro" w:hAnsi="Amasis MT Pro"/>
        </w:rPr>
      </w:pPr>
      <w:r>
        <w:rPr>
          <w:rFonts w:ascii="Amasis MT Pro" w:hAnsi="Amasis MT Pro"/>
        </w:rPr>
        <w:t>MEETING OF 3-12-25</w:t>
      </w:r>
    </w:p>
    <w:p w14:paraId="48A81ED4" w14:textId="1BF69B07" w:rsidR="00126A8A" w:rsidRPr="001C37E1" w:rsidRDefault="00126A8A" w:rsidP="00D75D55">
      <w:pPr>
        <w:rPr>
          <w:rFonts w:ascii="Amasis MT Pro" w:hAnsi="Amasis MT Pro"/>
        </w:rPr>
      </w:pPr>
      <w:r>
        <w:rPr>
          <w:rFonts w:ascii="Amasis MT Pro" w:hAnsi="Amasis MT Pro"/>
        </w:rPr>
        <w:t>PAGE 3</w:t>
      </w:r>
    </w:p>
    <w:p w14:paraId="2D79E623" w14:textId="526E58A7" w:rsidR="00052A91" w:rsidRDefault="000E49EF" w:rsidP="00D75D55">
      <w:pPr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CONTINUATION OF </w:t>
      </w:r>
      <w:r w:rsidR="00DE6517">
        <w:rPr>
          <w:rFonts w:ascii="Amasis MT Pro" w:hAnsi="Amasis MT Pro"/>
          <w:b/>
          <w:bCs/>
        </w:rPr>
        <w:t>GRANTING DUFFY AND AREA VARIANCE FOR BUILDING A GARAGE.</w:t>
      </w:r>
    </w:p>
    <w:p w14:paraId="6DB830AA" w14:textId="4801CC7D" w:rsidR="00DE6517" w:rsidRDefault="003A016D" w:rsidP="00D75D55">
      <w:pPr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Whereas, </w:t>
      </w:r>
      <w:r w:rsidRPr="000D7701">
        <w:rPr>
          <w:rFonts w:ascii="Amasis MT Pro" w:hAnsi="Amasis MT Pro"/>
        </w:rPr>
        <w:t xml:space="preserve">the variance requested </w:t>
      </w:r>
      <w:r w:rsidR="00CB4E81" w:rsidRPr="000D7701">
        <w:rPr>
          <w:rFonts w:ascii="Amasis MT Pro" w:hAnsi="Amasis MT Pro"/>
        </w:rPr>
        <w:t>is not a result of a “self-created hardship</w:t>
      </w:r>
      <w:r w:rsidR="00054D00" w:rsidRPr="000D7701">
        <w:rPr>
          <w:rFonts w:ascii="Amasis MT Pro" w:hAnsi="Amasis MT Pro"/>
        </w:rPr>
        <w:t>”.</w:t>
      </w:r>
    </w:p>
    <w:p w14:paraId="3559C571" w14:textId="28BC8BC6" w:rsidR="00054D00" w:rsidRPr="00054D00" w:rsidRDefault="00054D00" w:rsidP="00D75D55">
      <w:pPr>
        <w:rPr>
          <w:rFonts w:ascii="Amasis MT Pro" w:hAnsi="Amasis MT Pro"/>
          <w:b/>
          <w:bCs/>
        </w:rPr>
      </w:pPr>
      <w:r w:rsidRPr="00054D00">
        <w:rPr>
          <w:rFonts w:ascii="Amasis MT Pro" w:hAnsi="Amasis MT Pro"/>
          <w:b/>
          <w:bCs/>
        </w:rPr>
        <w:t>TAKING INTO CONSIDERATION THE</w:t>
      </w:r>
      <w:r>
        <w:rPr>
          <w:rFonts w:ascii="Amasis MT Pro" w:hAnsi="Amasis MT Pro"/>
          <w:b/>
          <w:bCs/>
        </w:rPr>
        <w:t xml:space="preserve"> “BENEFIT TO THE APPLICANT IF </w:t>
      </w:r>
      <w:r w:rsidR="00EE33BF">
        <w:rPr>
          <w:rFonts w:ascii="Amasis MT Pro" w:hAnsi="Amasis MT Pro"/>
          <w:b/>
          <w:bCs/>
        </w:rPr>
        <w:t>T</w:t>
      </w:r>
      <w:r>
        <w:rPr>
          <w:rFonts w:ascii="Amasis MT Pro" w:hAnsi="Amasis MT Pro"/>
          <w:b/>
          <w:bCs/>
        </w:rPr>
        <w:t xml:space="preserve">HE VARIANCE IS GRANTED, AS WEIGHED AGAINST THE DETRIMENT TO THE </w:t>
      </w:r>
      <w:r w:rsidR="00E57BC6">
        <w:rPr>
          <w:rFonts w:ascii="Amasis MT Pro" w:hAnsi="Amasis MT Pro"/>
          <w:b/>
          <w:bCs/>
        </w:rPr>
        <w:t>HEALTH, SAFETY AND WELFARE OF THE NEIGHBORHOOD OR COMMUNITY BY SUCH GRAN</w:t>
      </w:r>
      <w:r w:rsidR="009A29D5">
        <w:rPr>
          <w:rFonts w:ascii="Amasis MT Pro" w:hAnsi="Amasis MT Pro"/>
          <w:b/>
          <w:bCs/>
        </w:rPr>
        <w:t>T”, DO THE FIVE FACTORS, WHEN CONSIDERED TOGETHER</w:t>
      </w:r>
      <w:r w:rsidR="005D0B3E">
        <w:rPr>
          <w:rFonts w:ascii="Amasis MT Pro" w:hAnsi="Amasis MT Pro"/>
          <w:b/>
          <w:bCs/>
        </w:rPr>
        <w:t>, BALANCE IN FAVOR OF GRANTING THE VARIANCE</w:t>
      </w:r>
      <w:r w:rsidR="00563948">
        <w:rPr>
          <w:rFonts w:ascii="Amasis MT Pro" w:hAnsi="Amasis MT Pro"/>
          <w:b/>
          <w:bCs/>
        </w:rPr>
        <w:t>?</w:t>
      </w:r>
      <w:r w:rsidR="005D0B3E">
        <w:rPr>
          <w:rFonts w:ascii="Amasis MT Pro" w:hAnsi="Amasis MT Pro"/>
          <w:b/>
          <w:bCs/>
        </w:rPr>
        <w:t xml:space="preserve">  </w:t>
      </w:r>
      <w:r w:rsidR="000D7C7A">
        <w:rPr>
          <w:rFonts w:ascii="Amasis MT Pro" w:hAnsi="Amasis MT Pro"/>
          <w:b/>
          <w:bCs/>
        </w:rPr>
        <w:t>Mr. Tierney made a motion to approve</w:t>
      </w:r>
      <w:r w:rsidR="00071855">
        <w:rPr>
          <w:rFonts w:ascii="Amasis MT Pro" w:hAnsi="Amasis MT Pro"/>
          <w:b/>
          <w:bCs/>
        </w:rPr>
        <w:t xml:space="preserve"> this variance.  Mr. Mosher seconded this request.  All in favor:  Unanimous.</w:t>
      </w:r>
    </w:p>
    <w:p w14:paraId="5AA28487" w14:textId="2F916C74" w:rsidR="005F088E" w:rsidRPr="00054D00" w:rsidRDefault="003F7FF3" w:rsidP="00AB179A">
      <w:pPr>
        <w:ind w:left="2160" w:firstLine="720"/>
        <w:rPr>
          <w:rFonts w:ascii="Amasis MT Pro" w:hAnsi="Amasis MT Pro"/>
        </w:rPr>
      </w:pPr>
      <w:r w:rsidRPr="00054D00">
        <w:rPr>
          <w:rFonts w:ascii="Amasis MT Pro" w:hAnsi="Amasis MT Pro"/>
        </w:rPr>
        <w:t>DOLCE FRONT YARD VARIANCE</w:t>
      </w:r>
    </w:p>
    <w:p w14:paraId="515664BA" w14:textId="0C8A9C52" w:rsidR="004963A9" w:rsidRDefault="004963A9" w:rsidP="00AB179A">
      <w:pPr>
        <w:rPr>
          <w:rFonts w:ascii="Amasis MT Pro" w:hAnsi="Amasis MT Pro"/>
        </w:rPr>
      </w:pPr>
      <w:r>
        <w:rPr>
          <w:rFonts w:ascii="Amasis MT Pro" w:hAnsi="Amasis MT Pro"/>
        </w:rPr>
        <w:t>Applicant is requesting a vari</w:t>
      </w:r>
      <w:r w:rsidR="00CD1A92">
        <w:rPr>
          <w:rFonts w:ascii="Amasis MT Pro" w:hAnsi="Amasis MT Pro"/>
        </w:rPr>
        <w:t xml:space="preserve">ance to allow an accessory structure to be placed in front of the principal use.  </w:t>
      </w:r>
      <w:r w:rsidR="009B18C5">
        <w:rPr>
          <w:rFonts w:ascii="Amasis MT Pro" w:hAnsi="Amasis MT Pro"/>
        </w:rPr>
        <w:t xml:space="preserve">Board reviewed the survey map and </w:t>
      </w:r>
      <w:r w:rsidR="00BB08DF">
        <w:rPr>
          <w:rFonts w:ascii="Amasis MT Pro" w:hAnsi="Amasis MT Pro"/>
        </w:rPr>
        <w:t xml:space="preserve">the </w:t>
      </w:r>
      <w:r w:rsidR="009B18C5">
        <w:rPr>
          <w:rFonts w:ascii="Amasis MT Pro" w:hAnsi="Amasis MT Pro"/>
        </w:rPr>
        <w:t xml:space="preserve">completed application.  </w:t>
      </w:r>
      <w:r w:rsidR="00E52F70">
        <w:rPr>
          <w:rFonts w:ascii="Amasis MT Pro" w:hAnsi="Amasis MT Pro"/>
        </w:rPr>
        <w:t>Motion to schedule a public hearing for April</w:t>
      </w:r>
      <w:r w:rsidR="0064473E">
        <w:rPr>
          <w:rFonts w:ascii="Amasis MT Pro" w:hAnsi="Amasis MT Pro"/>
        </w:rPr>
        <w:t xml:space="preserve"> 9, 2025 was made by </w:t>
      </w:r>
      <w:r w:rsidR="00931637">
        <w:rPr>
          <w:rFonts w:ascii="Amasis MT Pro" w:hAnsi="Amasis MT Pro"/>
        </w:rPr>
        <w:t>Mr. Tierney and seconded by Mr. Mosher.  All in favor:  Unanimous.</w:t>
      </w:r>
      <w:r w:rsidR="001A6E6D">
        <w:rPr>
          <w:rFonts w:ascii="Amasis MT Pro" w:hAnsi="Amasis MT Pro"/>
        </w:rPr>
        <w:t xml:space="preserve">  Permission granted for </w:t>
      </w:r>
      <w:r w:rsidR="00232250">
        <w:rPr>
          <w:rFonts w:ascii="Amasis MT Pro" w:hAnsi="Amasis MT Pro"/>
        </w:rPr>
        <w:t xml:space="preserve">a </w:t>
      </w:r>
      <w:r w:rsidR="001A6E6D">
        <w:rPr>
          <w:rFonts w:ascii="Amasis MT Pro" w:hAnsi="Amasis MT Pro"/>
        </w:rPr>
        <w:t>site visit.</w:t>
      </w:r>
    </w:p>
    <w:p w14:paraId="1678060E" w14:textId="247D2B41" w:rsidR="00931637" w:rsidRDefault="00757532" w:rsidP="00207556">
      <w:pPr>
        <w:ind w:left="2160" w:firstLine="720"/>
        <w:rPr>
          <w:rFonts w:ascii="Amasis MT Pro" w:hAnsi="Amasis MT Pro"/>
        </w:rPr>
      </w:pPr>
      <w:r>
        <w:rPr>
          <w:rFonts w:ascii="Amasis MT Pro" w:hAnsi="Amasis MT Pro"/>
        </w:rPr>
        <w:t>BLOODSTOCK FARMS SOLAR</w:t>
      </w:r>
    </w:p>
    <w:p w14:paraId="6DD15CAC" w14:textId="58DC9115" w:rsidR="00156B7B" w:rsidRDefault="00F00F47" w:rsidP="00207556">
      <w:pPr>
        <w:rPr>
          <w:rFonts w:ascii="Amasis MT Pro" w:hAnsi="Amasis MT Pro"/>
        </w:rPr>
      </w:pPr>
      <w:r>
        <w:rPr>
          <w:rFonts w:ascii="Amasis MT Pro" w:hAnsi="Amasis MT Pro"/>
        </w:rPr>
        <w:t>Mr. Dennehy reported that he spoke with Mr. Smith, Building Inspector</w:t>
      </w:r>
      <w:r w:rsidR="00156B7B">
        <w:rPr>
          <w:rFonts w:ascii="Amasis MT Pro" w:hAnsi="Amasis MT Pro"/>
        </w:rPr>
        <w:t xml:space="preserve">, and it was </w:t>
      </w:r>
      <w:r w:rsidR="00EF0D3A">
        <w:rPr>
          <w:rFonts w:ascii="Amasis MT Pro" w:hAnsi="Amasis MT Pro"/>
        </w:rPr>
        <w:t xml:space="preserve">determined </w:t>
      </w:r>
      <w:r w:rsidR="00156B7B">
        <w:rPr>
          <w:rFonts w:ascii="Amasis MT Pro" w:hAnsi="Amasis MT Pro"/>
        </w:rPr>
        <w:t>that no variance was needed.</w:t>
      </w:r>
    </w:p>
    <w:p w14:paraId="184A44CF" w14:textId="61D4F010" w:rsidR="00402C6A" w:rsidRDefault="00A92B65" w:rsidP="00E340E9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There being no further business, </w:t>
      </w:r>
      <w:r w:rsidR="00402C6A">
        <w:rPr>
          <w:rFonts w:ascii="Amasis MT Pro" w:hAnsi="Amasis MT Pro"/>
        </w:rPr>
        <w:t>Mr. Tierney made the motion to adjourn the meeting.  Mr. Mosher seconded the motion.  All in favor:  unanimous.</w:t>
      </w:r>
    </w:p>
    <w:p w14:paraId="18D94629" w14:textId="2E4E6196" w:rsidR="00402C6A" w:rsidRDefault="00CD4E95" w:rsidP="00E340E9">
      <w:pPr>
        <w:rPr>
          <w:rFonts w:ascii="Amasis MT Pro" w:hAnsi="Amasis MT Pro"/>
        </w:rPr>
      </w:pPr>
      <w:r>
        <w:rPr>
          <w:rFonts w:ascii="Amasis MT Pro" w:hAnsi="Amasis MT Pro"/>
        </w:rPr>
        <w:t>Respectfully submitted by:________________________</w:t>
      </w:r>
    </w:p>
    <w:p w14:paraId="5FAEA2C9" w14:textId="728156C5" w:rsidR="00CD4E95" w:rsidRDefault="00CD4E95" w:rsidP="00E340E9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                                                 Mary Dalton</w:t>
      </w:r>
      <w:r w:rsidR="001C7C32">
        <w:rPr>
          <w:rFonts w:ascii="Amasis MT Pro" w:hAnsi="Amasis MT Pro"/>
        </w:rPr>
        <w:t>, Secretary</w:t>
      </w:r>
    </w:p>
    <w:p w14:paraId="17D21849" w14:textId="19F6F0C1" w:rsidR="00E9504D" w:rsidRDefault="00E9504D" w:rsidP="00E340E9">
      <w:pPr>
        <w:rPr>
          <w:rFonts w:ascii="Amasis MT Pro" w:hAnsi="Amasis MT Pro"/>
        </w:rPr>
      </w:pPr>
      <w:r>
        <w:rPr>
          <w:rFonts w:ascii="Amasis MT Pro" w:hAnsi="Amasis MT Pro"/>
        </w:rPr>
        <w:t>Approved by:  __________</w:t>
      </w:r>
      <w:r w:rsidR="007973DB">
        <w:rPr>
          <w:rFonts w:ascii="Amasis MT Pro" w:hAnsi="Amasis MT Pro"/>
        </w:rPr>
        <w:t>____________________</w:t>
      </w:r>
    </w:p>
    <w:p w14:paraId="6C16612F" w14:textId="0C4601E4" w:rsidR="007973DB" w:rsidRPr="00BC7BA0" w:rsidRDefault="00B1775C" w:rsidP="00E340E9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                           Neil Dennehy, Chair</w:t>
      </w:r>
    </w:p>
    <w:sectPr w:rsidR="007973DB" w:rsidRPr="00BC7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A0"/>
    <w:rsid w:val="000004D8"/>
    <w:rsid w:val="000152BF"/>
    <w:rsid w:val="00034328"/>
    <w:rsid w:val="00036F32"/>
    <w:rsid w:val="00052A91"/>
    <w:rsid w:val="00054615"/>
    <w:rsid w:val="00054D00"/>
    <w:rsid w:val="00071855"/>
    <w:rsid w:val="00080C52"/>
    <w:rsid w:val="0009387B"/>
    <w:rsid w:val="000D7701"/>
    <w:rsid w:val="000D7C7A"/>
    <w:rsid w:val="000E0426"/>
    <w:rsid w:val="000E49EF"/>
    <w:rsid w:val="0012067E"/>
    <w:rsid w:val="00126A8A"/>
    <w:rsid w:val="001355A1"/>
    <w:rsid w:val="00143C27"/>
    <w:rsid w:val="00156B7B"/>
    <w:rsid w:val="00176C8C"/>
    <w:rsid w:val="00186CE4"/>
    <w:rsid w:val="00191CD6"/>
    <w:rsid w:val="001A6E6D"/>
    <w:rsid w:val="001B250B"/>
    <w:rsid w:val="001C37E1"/>
    <w:rsid w:val="001C7C32"/>
    <w:rsid w:val="001D573A"/>
    <w:rsid w:val="001E30B7"/>
    <w:rsid w:val="001E5F40"/>
    <w:rsid w:val="00207556"/>
    <w:rsid w:val="00222A57"/>
    <w:rsid w:val="00222E2A"/>
    <w:rsid w:val="00232250"/>
    <w:rsid w:val="00234332"/>
    <w:rsid w:val="00262862"/>
    <w:rsid w:val="002749B6"/>
    <w:rsid w:val="00277869"/>
    <w:rsid w:val="00292B35"/>
    <w:rsid w:val="00297E70"/>
    <w:rsid w:val="002A5038"/>
    <w:rsid w:val="002B6A25"/>
    <w:rsid w:val="002D7A7E"/>
    <w:rsid w:val="003000F4"/>
    <w:rsid w:val="00361547"/>
    <w:rsid w:val="00387A2F"/>
    <w:rsid w:val="003A016D"/>
    <w:rsid w:val="003E49DA"/>
    <w:rsid w:val="003F7FF3"/>
    <w:rsid w:val="00401D29"/>
    <w:rsid w:val="00402C6A"/>
    <w:rsid w:val="004165EE"/>
    <w:rsid w:val="004277F5"/>
    <w:rsid w:val="00482A52"/>
    <w:rsid w:val="004963A9"/>
    <w:rsid w:val="00496E96"/>
    <w:rsid w:val="004A3188"/>
    <w:rsid w:val="004B7F5C"/>
    <w:rsid w:val="004E4AA6"/>
    <w:rsid w:val="00563948"/>
    <w:rsid w:val="00574020"/>
    <w:rsid w:val="005D0B3E"/>
    <w:rsid w:val="005D35A9"/>
    <w:rsid w:val="005E4D09"/>
    <w:rsid w:val="005F088E"/>
    <w:rsid w:val="0064473E"/>
    <w:rsid w:val="006528A9"/>
    <w:rsid w:val="00657F3F"/>
    <w:rsid w:val="006710DC"/>
    <w:rsid w:val="00676AF5"/>
    <w:rsid w:val="006C3B7A"/>
    <w:rsid w:val="006E3AD8"/>
    <w:rsid w:val="00705F39"/>
    <w:rsid w:val="00712CFE"/>
    <w:rsid w:val="007265E7"/>
    <w:rsid w:val="007439DC"/>
    <w:rsid w:val="00757532"/>
    <w:rsid w:val="00776003"/>
    <w:rsid w:val="007761FF"/>
    <w:rsid w:val="007779E3"/>
    <w:rsid w:val="007973DB"/>
    <w:rsid w:val="00797976"/>
    <w:rsid w:val="007C050F"/>
    <w:rsid w:val="007C20A7"/>
    <w:rsid w:val="007C27DC"/>
    <w:rsid w:val="007E3694"/>
    <w:rsid w:val="007E6C7A"/>
    <w:rsid w:val="0083287C"/>
    <w:rsid w:val="00844500"/>
    <w:rsid w:val="00851433"/>
    <w:rsid w:val="00853FE9"/>
    <w:rsid w:val="00895DE2"/>
    <w:rsid w:val="008C1C46"/>
    <w:rsid w:val="008C59CF"/>
    <w:rsid w:val="008E714A"/>
    <w:rsid w:val="00906449"/>
    <w:rsid w:val="009245C6"/>
    <w:rsid w:val="00931637"/>
    <w:rsid w:val="009736A8"/>
    <w:rsid w:val="009A29D5"/>
    <w:rsid w:val="009B18C5"/>
    <w:rsid w:val="009C118C"/>
    <w:rsid w:val="009D2F8E"/>
    <w:rsid w:val="009E31E8"/>
    <w:rsid w:val="009F03AC"/>
    <w:rsid w:val="00A15E6D"/>
    <w:rsid w:val="00A526B5"/>
    <w:rsid w:val="00A60C7C"/>
    <w:rsid w:val="00A92B65"/>
    <w:rsid w:val="00AB179A"/>
    <w:rsid w:val="00AB63E3"/>
    <w:rsid w:val="00AC2D6E"/>
    <w:rsid w:val="00AD3475"/>
    <w:rsid w:val="00AD597F"/>
    <w:rsid w:val="00B14E5F"/>
    <w:rsid w:val="00B1775C"/>
    <w:rsid w:val="00B407A5"/>
    <w:rsid w:val="00B61DF6"/>
    <w:rsid w:val="00B66E51"/>
    <w:rsid w:val="00B673DE"/>
    <w:rsid w:val="00BB08DF"/>
    <w:rsid w:val="00BC1260"/>
    <w:rsid w:val="00BC3FD3"/>
    <w:rsid w:val="00BC7BA0"/>
    <w:rsid w:val="00BD47A0"/>
    <w:rsid w:val="00C05809"/>
    <w:rsid w:val="00C270E1"/>
    <w:rsid w:val="00C30ED3"/>
    <w:rsid w:val="00C43373"/>
    <w:rsid w:val="00C63270"/>
    <w:rsid w:val="00C84ECA"/>
    <w:rsid w:val="00C922C0"/>
    <w:rsid w:val="00C95843"/>
    <w:rsid w:val="00CB4E81"/>
    <w:rsid w:val="00CD1A92"/>
    <w:rsid w:val="00CD4E95"/>
    <w:rsid w:val="00CF6D37"/>
    <w:rsid w:val="00D15C96"/>
    <w:rsid w:val="00D41461"/>
    <w:rsid w:val="00D5517E"/>
    <w:rsid w:val="00D64CFC"/>
    <w:rsid w:val="00D70C22"/>
    <w:rsid w:val="00D75D55"/>
    <w:rsid w:val="00DB6ED7"/>
    <w:rsid w:val="00DE6517"/>
    <w:rsid w:val="00E0746D"/>
    <w:rsid w:val="00E15ADC"/>
    <w:rsid w:val="00E16BAA"/>
    <w:rsid w:val="00E340E9"/>
    <w:rsid w:val="00E40F7F"/>
    <w:rsid w:val="00E52F70"/>
    <w:rsid w:val="00E57BC6"/>
    <w:rsid w:val="00E63977"/>
    <w:rsid w:val="00E640BB"/>
    <w:rsid w:val="00E9504D"/>
    <w:rsid w:val="00ED279A"/>
    <w:rsid w:val="00ED6B47"/>
    <w:rsid w:val="00EE33BF"/>
    <w:rsid w:val="00EF0D3A"/>
    <w:rsid w:val="00F00F47"/>
    <w:rsid w:val="00F0537A"/>
    <w:rsid w:val="00F34F77"/>
    <w:rsid w:val="00F3586E"/>
    <w:rsid w:val="00F37911"/>
    <w:rsid w:val="00F6656F"/>
    <w:rsid w:val="00F720E4"/>
    <w:rsid w:val="00F86B13"/>
    <w:rsid w:val="00F86CE3"/>
    <w:rsid w:val="00FA0BB7"/>
    <w:rsid w:val="00FD0DD0"/>
    <w:rsid w:val="00FD199F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16A6"/>
  <w15:chartTrackingRefBased/>
  <w15:docId w15:val="{075E9633-5F1C-4CF8-A590-D641D8EB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3898</Characters>
  <Application>Microsoft Office Word</Application>
  <DocSecurity>4</DocSecurity>
  <Lines>58</Lines>
  <Paragraphs>21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2025-12-15T14:20:00Z</cp:lastPrinted>
  <dcterms:created xsi:type="dcterms:W3CDTF">2025-12-16T16:02:00Z</dcterms:created>
  <dcterms:modified xsi:type="dcterms:W3CDTF">2025-12-16T16:02:00Z</dcterms:modified>
</cp:coreProperties>
</file>