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83" w:rsidRDefault="004824CB" w:rsidP="004824C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ZONING BOARD OF APPEALS</w:t>
      </w:r>
    </w:p>
    <w:p w:rsidR="004824CB" w:rsidRDefault="004824CB" w:rsidP="004824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4824CB" w:rsidRDefault="004824CB" w:rsidP="004824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11, 2018</w:t>
      </w:r>
    </w:p>
    <w:p w:rsidR="004824CB" w:rsidRDefault="004824CB" w:rsidP="0048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4824CB" w:rsidRDefault="004824CB" w:rsidP="0048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ROXANNE MYERS/ACCESSORY STRUCTURE 10.0 FRONT YARD VARIENCE</w:t>
      </w:r>
    </w:p>
    <w:p w:rsidR="004824CB" w:rsidRPr="00726268" w:rsidRDefault="004824CB" w:rsidP="004824CB">
      <w:pPr>
        <w:rPr>
          <w:sz w:val="24"/>
          <w:szCs w:val="24"/>
        </w:rPr>
      </w:pPr>
      <w:r w:rsidRPr="00726268">
        <w:rPr>
          <w:sz w:val="24"/>
          <w:szCs w:val="24"/>
        </w:rPr>
        <w:t>SITE: 6020 Route 82, Stanfordville, NY 12581</w:t>
      </w:r>
    </w:p>
    <w:p w:rsidR="004824CB" w:rsidRDefault="004824CB" w:rsidP="0048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4824CB" w:rsidRDefault="004824CB" w:rsidP="004824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MINUTES </w:t>
      </w:r>
    </w:p>
    <w:p w:rsidR="004824CB" w:rsidRPr="00726268" w:rsidRDefault="004824CB" w:rsidP="004824CB">
      <w:pPr>
        <w:rPr>
          <w:sz w:val="24"/>
          <w:szCs w:val="24"/>
        </w:rPr>
      </w:pPr>
      <w:r w:rsidRPr="00726268">
        <w:rPr>
          <w:sz w:val="24"/>
          <w:szCs w:val="24"/>
        </w:rPr>
        <w:t>NOVEMBER 8, 2017</w:t>
      </w:r>
    </w:p>
    <w:sectPr w:rsidR="004824CB" w:rsidRPr="00726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CB"/>
    <w:rsid w:val="003F10AF"/>
    <w:rsid w:val="004824CB"/>
    <w:rsid w:val="00726268"/>
    <w:rsid w:val="007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2018-05-14T14:03:00Z</dcterms:created>
  <dcterms:modified xsi:type="dcterms:W3CDTF">2018-05-14T14:03:00Z</dcterms:modified>
</cp:coreProperties>
</file>