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9F" w:rsidRDefault="00024B6A" w:rsidP="00024B6A">
      <w:pPr>
        <w:jc w:val="center"/>
        <w:rPr>
          <w:b/>
          <w:sz w:val="24"/>
          <w:szCs w:val="24"/>
        </w:rPr>
      </w:pPr>
      <w:bookmarkStart w:id="0" w:name="_GoBack"/>
      <w:bookmarkEnd w:id="0"/>
      <w:r>
        <w:rPr>
          <w:b/>
          <w:sz w:val="24"/>
          <w:szCs w:val="24"/>
        </w:rPr>
        <w:t>ZONING BOARD OF APPEALS</w:t>
      </w:r>
    </w:p>
    <w:p w:rsidR="00024B6A" w:rsidRDefault="00024B6A" w:rsidP="00024B6A">
      <w:pPr>
        <w:jc w:val="center"/>
        <w:rPr>
          <w:b/>
          <w:sz w:val="24"/>
          <w:szCs w:val="24"/>
        </w:rPr>
      </w:pPr>
      <w:r>
        <w:rPr>
          <w:b/>
          <w:sz w:val="24"/>
          <w:szCs w:val="24"/>
        </w:rPr>
        <w:t>AGENDA</w:t>
      </w:r>
    </w:p>
    <w:p w:rsidR="00024B6A" w:rsidRDefault="00024B6A" w:rsidP="00024B6A">
      <w:pPr>
        <w:jc w:val="center"/>
        <w:rPr>
          <w:b/>
          <w:sz w:val="24"/>
          <w:szCs w:val="24"/>
        </w:rPr>
      </w:pPr>
      <w:r>
        <w:rPr>
          <w:b/>
          <w:sz w:val="24"/>
          <w:szCs w:val="24"/>
        </w:rPr>
        <w:t>JUNE 12, 2019</w:t>
      </w:r>
    </w:p>
    <w:p w:rsidR="00024B6A" w:rsidRDefault="00024B6A" w:rsidP="00024B6A">
      <w:pPr>
        <w:rPr>
          <w:b/>
          <w:sz w:val="24"/>
          <w:szCs w:val="24"/>
        </w:rPr>
      </w:pPr>
      <w:r>
        <w:rPr>
          <w:b/>
          <w:sz w:val="24"/>
          <w:szCs w:val="24"/>
        </w:rPr>
        <w:t>HEARINGS:</w:t>
      </w:r>
    </w:p>
    <w:p w:rsidR="00024B6A" w:rsidRDefault="00024B6A" w:rsidP="00024B6A">
      <w:pPr>
        <w:rPr>
          <w:b/>
          <w:sz w:val="24"/>
          <w:szCs w:val="24"/>
        </w:rPr>
      </w:pPr>
      <w:r>
        <w:rPr>
          <w:b/>
          <w:sz w:val="24"/>
          <w:szCs w:val="24"/>
        </w:rPr>
        <w:t>SUSAN MILLEER/72 FOOT FRONT YARD VARIANCE/PRESENTER CHARLES ZWART</w:t>
      </w:r>
    </w:p>
    <w:p w:rsidR="00024B6A" w:rsidRDefault="00024B6A" w:rsidP="00024B6A">
      <w:pPr>
        <w:rPr>
          <w:sz w:val="24"/>
          <w:szCs w:val="24"/>
        </w:rPr>
      </w:pPr>
      <w:r>
        <w:rPr>
          <w:sz w:val="24"/>
          <w:szCs w:val="24"/>
        </w:rPr>
        <w:t>LOCATION: 1285 N. ANSO ROAD, STANFORDVILLE, NY. 12581</w:t>
      </w:r>
    </w:p>
    <w:p w:rsidR="00024B6A" w:rsidRPr="00024B6A" w:rsidRDefault="00024B6A" w:rsidP="00024B6A">
      <w:pPr>
        <w:rPr>
          <w:sz w:val="24"/>
          <w:szCs w:val="24"/>
        </w:rPr>
      </w:pPr>
      <w:r w:rsidRPr="00024B6A">
        <w:rPr>
          <w:sz w:val="24"/>
          <w:szCs w:val="24"/>
        </w:rPr>
        <w:t xml:space="preserve">The variance is needed for placement of a shed on her property because it cannot be placed anywhere else due to contours of the land. </w:t>
      </w:r>
    </w:p>
    <w:p w:rsidR="00024B6A" w:rsidRDefault="00024B6A" w:rsidP="00024B6A">
      <w:pPr>
        <w:pStyle w:val="ListParagraph"/>
        <w:numPr>
          <w:ilvl w:val="0"/>
          <w:numId w:val="1"/>
        </w:numPr>
        <w:rPr>
          <w:sz w:val="24"/>
          <w:szCs w:val="24"/>
        </w:rPr>
      </w:pPr>
      <w:r w:rsidRPr="008B2DF7">
        <w:rPr>
          <w:sz w:val="24"/>
          <w:szCs w:val="24"/>
        </w:rPr>
        <w:t>Susan needs a 72 Foot Front</w:t>
      </w:r>
      <w:r>
        <w:rPr>
          <w:sz w:val="24"/>
          <w:szCs w:val="24"/>
        </w:rPr>
        <w:t xml:space="preserve"> Yard Variance for a (12 x 26) shed to be placed on her property.</w:t>
      </w:r>
    </w:p>
    <w:p w:rsidR="00024B6A" w:rsidRPr="007B7910" w:rsidRDefault="00024B6A" w:rsidP="007B7910">
      <w:pPr>
        <w:pStyle w:val="ListParagraph"/>
        <w:numPr>
          <w:ilvl w:val="0"/>
          <w:numId w:val="1"/>
        </w:numPr>
        <w:rPr>
          <w:sz w:val="24"/>
          <w:szCs w:val="24"/>
        </w:rPr>
      </w:pPr>
      <w:r w:rsidRPr="007B7910">
        <w:rPr>
          <w:sz w:val="24"/>
          <w:szCs w:val="24"/>
        </w:rPr>
        <w:t>Two Foot set back variance within the 100 yard setback. This is an approval by the ZBA to place an accessory building closer to the front property then the main structure</w:t>
      </w:r>
    </w:p>
    <w:p w:rsidR="00024B6A" w:rsidRDefault="00024B6A" w:rsidP="00024B6A">
      <w:pPr>
        <w:rPr>
          <w:b/>
          <w:sz w:val="24"/>
          <w:szCs w:val="24"/>
        </w:rPr>
      </w:pPr>
      <w:r>
        <w:rPr>
          <w:b/>
          <w:sz w:val="24"/>
          <w:szCs w:val="24"/>
        </w:rPr>
        <w:t>TIMOTHY SOHN/51 FOOT FRONT YARD VARIANCE/PRESENTER JORDEN VALDINA</w:t>
      </w:r>
    </w:p>
    <w:p w:rsidR="00024B6A" w:rsidRDefault="00024B6A" w:rsidP="00024B6A">
      <w:pPr>
        <w:rPr>
          <w:sz w:val="24"/>
          <w:szCs w:val="24"/>
        </w:rPr>
      </w:pPr>
      <w:r>
        <w:rPr>
          <w:sz w:val="24"/>
          <w:szCs w:val="24"/>
        </w:rPr>
        <w:t>LOCATION: 51 WILLOW BROOK ROAD, CLINTON CORNERS, NY 12514</w:t>
      </w:r>
    </w:p>
    <w:p w:rsidR="00024B6A" w:rsidRDefault="00024B6A" w:rsidP="00024B6A">
      <w:pPr>
        <w:rPr>
          <w:sz w:val="24"/>
          <w:szCs w:val="24"/>
        </w:rPr>
      </w:pPr>
      <w:r>
        <w:rPr>
          <w:sz w:val="24"/>
          <w:szCs w:val="24"/>
        </w:rPr>
        <w:t>The addition to this house are within the 100 Front Yard setback but are not encroaching further on any setback then the pre-existing structure. Therefore a 51 Foot Front Yard Variance is needed for the Building Permit Application.</w:t>
      </w:r>
    </w:p>
    <w:p w:rsidR="004074FB" w:rsidRDefault="004074FB" w:rsidP="00024B6A">
      <w:pPr>
        <w:rPr>
          <w:b/>
          <w:sz w:val="24"/>
          <w:szCs w:val="24"/>
        </w:rPr>
      </w:pPr>
      <w:r>
        <w:rPr>
          <w:b/>
          <w:sz w:val="24"/>
          <w:szCs w:val="24"/>
        </w:rPr>
        <w:t>OTHER:</w:t>
      </w:r>
    </w:p>
    <w:p w:rsidR="004074FB" w:rsidRPr="004074FB" w:rsidRDefault="004074FB" w:rsidP="00024B6A">
      <w:pPr>
        <w:rPr>
          <w:sz w:val="24"/>
          <w:szCs w:val="24"/>
        </w:rPr>
      </w:pPr>
      <w:proofErr w:type="gramStart"/>
      <w:r>
        <w:rPr>
          <w:sz w:val="24"/>
          <w:szCs w:val="24"/>
        </w:rPr>
        <w:t>Approval of minutes September 12, 2018.</w:t>
      </w:r>
      <w:proofErr w:type="gramEnd"/>
    </w:p>
    <w:p w:rsidR="00024B6A" w:rsidRPr="00024B6A" w:rsidRDefault="00024B6A" w:rsidP="00024B6A">
      <w:pPr>
        <w:pStyle w:val="ListParagraph"/>
        <w:ind w:left="360"/>
        <w:rPr>
          <w:b/>
          <w:sz w:val="24"/>
          <w:szCs w:val="24"/>
        </w:rPr>
      </w:pPr>
      <w:r w:rsidRPr="00024B6A">
        <w:rPr>
          <w:b/>
          <w:sz w:val="24"/>
          <w:szCs w:val="24"/>
        </w:rPr>
        <w:t xml:space="preserve"> </w:t>
      </w:r>
    </w:p>
    <w:sectPr w:rsidR="00024B6A" w:rsidRPr="00024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01F3"/>
    <w:multiLevelType w:val="hybridMultilevel"/>
    <w:tmpl w:val="DB04DD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6A"/>
    <w:rsid w:val="00024B6A"/>
    <w:rsid w:val="001E47B6"/>
    <w:rsid w:val="004074FB"/>
    <w:rsid w:val="006956E8"/>
    <w:rsid w:val="007B7910"/>
    <w:rsid w:val="00F7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dcterms:created xsi:type="dcterms:W3CDTF">2019-06-05T14:14:00Z</dcterms:created>
  <dcterms:modified xsi:type="dcterms:W3CDTF">2019-06-05T14:14:00Z</dcterms:modified>
</cp:coreProperties>
</file>