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1950" w14:textId="3E1D9F6D" w:rsidR="00FA31F2" w:rsidRDefault="003B1789" w:rsidP="003B1789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1179F3CA" w14:textId="76F36E75" w:rsidR="003B1789" w:rsidRDefault="003B1789" w:rsidP="003B1789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73E17869" w14:textId="0EFDB30B" w:rsidR="003B1789" w:rsidRDefault="003B1789" w:rsidP="003B1789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0F APPEALS</w:t>
      </w:r>
    </w:p>
    <w:p w14:paraId="35CA6545" w14:textId="7CB7F8A1" w:rsidR="003B1789" w:rsidRDefault="003B1789" w:rsidP="003B1789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11-10-21</w:t>
      </w:r>
    </w:p>
    <w:p w14:paraId="38CA3159" w14:textId="3FD3FCB9" w:rsidR="003B1789" w:rsidRDefault="003B1789" w:rsidP="003B1789">
      <w:pPr>
        <w:jc w:val="center"/>
        <w:rPr>
          <w:sz w:val="28"/>
          <w:szCs w:val="28"/>
        </w:rPr>
      </w:pPr>
    </w:p>
    <w:p w14:paraId="4293136F" w14:textId="1F5D5514" w:rsidR="003B1789" w:rsidRDefault="003B1789" w:rsidP="003B1789">
      <w:pPr>
        <w:jc w:val="center"/>
        <w:rPr>
          <w:sz w:val="28"/>
          <w:szCs w:val="28"/>
        </w:rPr>
      </w:pPr>
    </w:p>
    <w:p w14:paraId="5A95AC3E" w14:textId="1EFA158E" w:rsidR="003B1789" w:rsidRDefault="003B1789" w:rsidP="003B1789">
      <w:pPr>
        <w:jc w:val="center"/>
        <w:rPr>
          <w:sz w:val="28"/>
          <w:szCs w:val="28"/>
        </w:rPr>
      </w:pPr>
      <w:r>
        <w:rPr>
          <w:sz w:val="28"/>
          <w:szCs w:val="28"/>
        </w:rPr>
        <w:t>ZACHARY LEVENICK/ DORET STRAUS – USE VARIANCE</w:t>
      </w:r>
    </w:p>
    <w:p w14:paraId="7B19AE1E" w14:textId="2339A452" w:rsidR="003B1789" w:rsidRDefault="003B1789" w:rsidP="003B1789">
      <w:pPr>
        <w:jc w:val="center"/>
        <w:rPr>
          <w:sz w:val="28"/>
          <w:szCs w:val="28"/>
        </w:rPr>
      </w:pPr>
    </w:p>
    <w:p w14:paraId="75619528" w14:textId="4D93C4C7" w:rsidR="003B1789" w:rsidRPr="003B1789" w:rsidRDefault="003B1789" w:rsidP="003B1789">
      <w:pPr>
        <w:jc w:val="center"/>
        <w:rPr>
          <w:sz w:val="28"/>
          <w:szCs w:val="28"/>
        </w:rPr>
      </w:pPr>
      <w:r>
        <w:rPr>
          <w:sz w:val="28"/>
          <w:szCs w:val="28"/>
        </w:rPr>
        <w:t>GLYNIS CAARPENTER – AREA VARIANCE</w:t>
      </w:r>
    </w:p>
    <w:sectPr w:rsidR="003B1789" w:rsidRPr="003B1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89"/>
    <w:rsid w:val="002B296D"/>
    <w:rsid w:val="003B1789"/>
    <w:rsid w:val="00641D44"/>
    <w:rsid w:val="0078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3443"/>
  <w15:chartTrackingRefBased/>
  <w15:docId w15:val="{AAC64FCF-ECDE-4500-9D6C-F6D73930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4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2021-11-10T16:41:00Z</dcterms:created>
  <dcterms:modified xsi:type="dcterms:W3CDTF">2021-11-10T16:41:00Z</dcterms:modified>
</cp:coreProperties>
</file>