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89FF" w14:textId="3CEA3465" w:rsidR="00C64B3D" w:rsidRDefault="00C64B3D" w:rsidP="00C64B3D"/>
    <w:p w14:paraId="7FE8D417" w14:textId="508480AC" w:rsidR="00E54C7B" w:rsidRDefault="00E54C7B" w:rsidP="00E54C7B">
      <w:pPr>
        <w:jc w:val="center"/>
        <w:rPr>
          <w:sz w:val="28"/>
          <w:szCs w:val="28"/>
        </w:rPr>
      </w:pPr>
      <w:r>
        <w:rPr>
          <w:sz w:val="28"/>
          <w:szCs w:val="28"/>
        </w:rPr>
        <w:t>ZONING BOARD OF APPEALS</w:t>
      </w:r>
    </w:p>
    <w:p w14:paraId="06492160" w14:textId="3C6C1E6A" w:rsidR="00E54C7B" w:rsidRDefault="00E54C7B" w:rsidP="00E54C7B">
      <w:pPr>
        <w:jc w:val="center"/>
        <w:rPr>
          <w:sz w:val="28"/>
          <w:szCs w:val="28"/>
        </w:rPr>
      </w:pPr>
      <w:r>
        <w:rPr>
          <w:sz w:val="28"/>
          <w:szCs w:val="28"/>
        </w:rPr>
        <w:t>MEETING OF 5-11-22</w:t>
      </w:r>
    </w:p>
    <w:p w14:paraId="1AD7A7E5" w14:textId="5E50B86F" w:rsidR="00E54C7B" w:rsidRDefault="00E54C7B" w:rsidP="00E54C7B">
      <w:pPr>
        <w:jc w:val="center"/>
        <w:rPr>
          <w:sz w:val="28"/>
          <w:szCs w:val="28"/>
        </w:rPr>
      </w:pPr>
    </w:p>
    <w:p w14:paraId="59C055A9" w14:textId="42A31E58" w:rsidR="00E54C7B" w:rsidRDefault="00E54C7B" w:rsidP="00E54C7B">
      <w:pPr>
        <w:jc w:val="center"/>
        <w:rPr>
          <w:sz w:val="28"/>
          <w:szCs w:val="28"/>
        </w:rPr>
      </w:pPr>
    </w:p>
    <w:p w14:paraId="06CFE9AB" w14:textId="126349BA" w:rsidR="00E54C7B" w:rsidRDefault="00E54C7B" w:rsidP="00E54C7B">
      <w:pPr>
        <w:rPr>
          <w:sz w:val="28"/>
          <w:szCs w:val="28"/>
        </w:rPr>
      </w:pPr>
      <w:r>
        <w:rPr>
          <w:sz w:val="28"/>
          <w:szCs w:val="28"/>
        </w:rPr>
        <w:t>PRESENT:  Kathryn Zeyher</w:t>
      </w:r>
    </w:p>
    <w:p w14:paraId="0610216A" w14:textId="4E16415A" w:rsidR="00E54C7B" w:rsidRDefault="00E54C7B" w:rsidP="00E54C7B">
      <w:pPr>
        <w:rPr>
          <w:sz w:val="28"/>
          <w:szCs w:val="28"/>
        </w:rPr>
      </w:pPr>
      <w:r>
        <w:rPr>
          <w:sz w:val="28"/>
          <w:szCs w:val="28"/>
        </w:rPr>
        <w:t xml:space="preserve">                    Michael Dillinger</w:t>
      </w:r>
    </w:p>
    <w:p w14:paraId="46D60A8A" w14:textId="638C8C51" w:rsidR="00E54C7B" w:rsidRDefault="00E54C7B" w:rsidP="00E54C7B">
      <w:pPr>
        <w:rPr>
          <w:sz w:val="28"/>
          <w:szCs w:val="28"/>
        </w:rPr>
      </w:pPr>
      <w:r>
        <w:rPr>
          <w:sz w:val="28"/>
          <w:szCs w:val="28"/>
        </w:rPr>
        <w:t xml:space="preserve">                    James Myers</w:t>
      </w:r>
    </w:p>
    <w:p w14:paraId="71435EC2" w14:textId="3A4018C5" w:rsidR="00E54C7B" w:rsidRDefault="00E54C7B" w:rsidP="00E54C7B">
      <w:pPr>
        <w:rPr>
          <w:sz w:val="28"/>
          <w:szCs w:val="28"/>
        </w:rPr>
      </w:pPr>
      <w:r>
        <w:rPr>
          <w:sz w:val="28"/>
          <w:szCs w:val="28"/>
        </w:rPr>
        <w:t xml:space="preserve">                    Ben </w:t>
      </w:r>
      <w:r w:rsidR="00E549BD">
        <w:rPr>
          <w:sz w:val="28"/>
          <w:szCs w:val="28"/>
        </w:rPr>
        <w:t>Rathjen</w:t>
      </w:r>
    </w:p>
    <w:p w14:paraId="00166319" w14:textId="6EBE6D9C" w:rsidR="008E1ADC" w:rsidRDefault="008E1ADC" w:rsidP="00E54C7B">
      <w:pPr>
        <w:rPr>
          <w:sz w:val="28"/>
          <w:szCs w:val="28"/>
        </w:rPr>
      </w:pPr>
      <w:r>
        <w:rPr>
          <w:sz w:val="28"/>
          <w:szCs w:val="28"/>
        </w:rPr>
        <w:t>ABSENT:      Patrick Tierney</w:t>
      </w:r>
    </w:p>
    <w:p w14:paraId="1A7FF767" w14:textId="3A42FC77" w:rsidR="008E1ADC" w:rsidRDefault="008E1ADC" w:rsidP="00E54C7B">
      <w:pPr>
        <w:rPr>
          <w:sz w:val="28"/>
          <w:szCs w:val="28"/>
        </w:rPr>
      </w:pPr>
    </w:p>
    <w:p w14:paraId="36DC3719" w14:textId="5410FD20" w:rsidR="008E1ADC" w:rsidRDefault="008E1ADC" w:rsidP="00E54C7B">
      <w:pPr>
        <w:rPr>
          <w:sz w:val="28"/>
          <w:szCs w:val="28"/>
        </w:rPr>
      </w:pPr>
      <w:r>
        <w:rPr>
          <w:sz w:val="28"/>
          <w:szCs w:val="28"/>
        </w:rPr>
        <w:t>Ms. Zeyher called the meeting to order at 7:30.</w:t>
      </w:r>
    </w:p>
    <w:p w14:paraId="2ACB85EC" w14:textId="44B0115C" w:rsidR="008E1ADC" w:rsidRDefault="00C54609" w:rsidP="00E54C7B">
      <w:pPr>
        <w:rPr>
          <w:sz w:val="28"/>
          <w:szCs w:val="28"/>
        </w:rPr>
      </w:pPr>
      <w:r>
        <w:rPr>
          <w:sz w:val="28"/>
          <w:szCs w:val="28"/>
        </w:rPr>
        <w:t>RUGEN:</w:t>
      </w:r>
      <w:r w:rsidR="004F1FC9">
        <w:rPr>
          <w:sz w:val="28"/>
          <w:szCs w:val="28"/>
        </w:rPr>
        <w:t xml:space="preserve">  Applicant is applying for a front yard setback to provide for an addition of a garage to his </w:t>
      </w:r>
      <w:proofErr w:type="gramStart"/>
      <w:r w:rsidR="004F1FC9">
        <w:rPr>
          <w:sz w:val="28"/>
          <w:szCs w:val="28"/>
        </w:rPr>
        <w:t>single family</w:t>
      </w:r>
      <w:proofErr w:type="gramEnd"/>
      <w:r w:rsidR="004F1FC9">
        <w:rPr>
          <w:sz w:val="28"/>
          <w:szCs w:val="28"/>
        </w:rPr>
        <w:t xml:space="preserve"> house.  Mr</w:t>
      </w:r>
      <w:r w:rsidR="002E0C82">
        <w:rPr>
          <w:sz w:val="28"/>
          <w:szCs w:val="28"/>
        </w:rPr>
        <w:t>.</w:t>
      </w:r>
      <w:r w:rsidR="004F1FC9">
        <w:rPr>
          <w:sz w:val="28"/>
          <w:szCs w:val="28"/>
        </w:rPr>
        <w:t xml:space="preserve"> M</w:t>
      </w:r>
      <w:r w:rsidR="00B44C50">
        <w:rPr>
          <w:sz w:val="28"/>
          <w:szCs w:val="28"/>
        </w:rPr>
        <w:t xml:space="preserve">yers made the motion to open the public hearing.  Seconded by Mr. Dillinger.  As there was no response from the audience, the public hearing was closed.  </w:t>
      </w:r>
    </w:p>
    <w:p w14:paraId="3A431BC6" w14:textId="7A0A337A" w:rsidR="008E1ADC" w:rsidRDefault="008E1ADC" w:rsidP="00E54C7B">
      <w:pPr>
        <w:rPr>
          <w:sz w:val="28"/>
          <w:szCs w:val="28"/>
        </w:rPr>
      </w:pPr>
    </w:p>
    <w:p w14:paraId="7465C5B4" w14:textId="7E8D8742" w:rsidR="00B44C50" w:rsidRDefault="0050476E" w:rsidP="00B44C50">
      <w:pPr>
        <w:jc w:val="center"/>
        <w:rPr>
          <w:sz w:val="28"/>
          <w:szCs w:val="28"/>
        </w:rPr>
      </w:pPr>
      <w:r>
        <w:rPr>
          <w:sz w:val="28"/>
          <w:szCs w:val="28"/>
        </w:rPr>
        <w:t>RESOLUTION GRANTING AN AREA VARIANCE</w:t>
      </w:r>
    </w:p>
    <w:p w14:paraId="3A68F7B4" w14:textId="5CAD2F56" w:rsidR="0050476E" w:rsidRDefault="0050476E" w:rsidP="0050476E">
      <w:pPr>
        <w:rPr>
          <w:sz w:val="28"/>
          <w:szCs w:val="28"/>
        </w:rPr>
      </w:pPr>
      <w:r w:rsidRPr="00552187">
        <w:rPr>
          <w:b/>
          <w:bCs/>
          <w:sz w:val="28"/>
          <w:szCs w:val="28"/>
        </w:rPr>
        <w:t xml:space="preserve">WHEREAS </w:t>
      </w:r>
      <w:r>
        <w:rPr>
          <w:sz w:val="28"/>
          <w:szCs w:val="28"/>
        </w:rPr>
        <w:t xml:space="preserve">the application for a variance will not be detrimental to the property as existing structure does not decrease the current setback and </w:t>
      </w:r>
    </w:p>
    <w:p w14:paraId="091D901C" w14:textId="73C4C36D" w:rsidR="001643A4" w:rsidRDefault="0050476E" w:rsidP="0050476E">
      <w:pPr>
        <w:rPr>
          <w:sz w:val="28"/>
          <w:szCs w:val="28"/>
        </w:rPr>
      </w:pPr>
      <w:r w:rsidRPr="00552187">
        <w:rPr>
          <w:b/>
          <w:bCs/>
          <w:sz w:val="28"/>
          <w:szCs w:val="28"/>
        </w:rPr>
        <w:t>WHEREA</w:t>
      </w:r>
      <w:r w:rsidR="00552187" w:rsidRPr="00552187">
        <w:rPr>
          <w:b/>
          <w:bCs/>
          <w:sz w:val="28"/>
          <w:szCs w:val="28"/>
        </w:rPr>
        <w:t>S</w:t>
      </w:r>
      <w:r w:rsidR="001643A4">
        <w:rPr>
          <w:sz w:val="28"/>
          <w:szCs w:val="28"/>
        </w:rPr>
        <w:t xml:space="preserve">  there will be no undesirable change in the character of the neighborhood as it is a pre-</w:t>
      </w:r>
      <w:r w:rsidR="002E0C82">
        <w:rPr>
          <w:sz w:val="28"/>
          <w:szCs w:val="28"/>
        </w:rPr>
        <w:t>existing</w:t>
      </w:r>
      <w:r w:rsidR="001643A4">
        <w:rPr>
          <w:sz w:val="28"/>
          <w:szCs w:val="28"/>
        </w:rPr>
        <w:t xml:space="preserve"> </w:t>
      </w:r>
      <w:r w:rsidR="002E0C82">
        <w:rPr>
          <w:sz w:val="28"/>
          <w:szCs w:val="28"/>
        </w:rPr>
        <w:t>residential</w:t>
      </w:r>
      <w:r w:rsidR="001643A4">
        <w:rPr>
          <w:sz w:val="28"/>
          <w:szCs w:val="28"/>
        </w:rPr>
        <w:t xml:space="preserve"> property and</w:t>
      </w:r>
    </w:p>
    <w:p w14:paraId="2F163FF7" w14:textId="6D258801" w:rsidR="00BE3C04" w:rsidRDefault="001643A4" w:rsidP="0050476E">
      <w:pPr>
        <w:rPr>
          <w:sz w:val="28"/>
          <w:szCs w:val="28"/>
        </w:rPr>
      </w:pPr>
      <w:r w:rsidRPr="00552187">
        <w:rPr>
          <w:b/>
          <w:bCs/>
          <w:sz w:val="28"/>
          <w:szCs w:val="28"/>
        </w:rPr>
        <w:t>WHEREAS</w:t>
      </w:r>
      <w:r>
        <w:rPr>
          <w:sz w:val="28"/>
          <w:szCs w:val="28"/>
        </w:rPr>
        <w:t xml:space="preserve"> there are no alternative (feasible) methods available to the applicant </w:t>
      </w:r>
      <w:r w:rsidR="00AB5D62">
        <w:rPr>
          <w:sz w:val="28"/>
          <w:szCs w:val="28"/>
        </w:rPr>
        <w:t>as it is a renovation to the existing structure a</w:t>
      </w:r>
      <w:r w:rsidR="00BE3C04">
        <w:rPr>
          <w:sz w:val="28"/>
          <w:szCs w:val="28"/>
        </w:rPr>
        <w:t xml:space="preserve">nd  </w:t>
      </w:r>
    </w:p>
    <w:p w14:paraId="45343ED0" w14:textId="77777777" w:rsidR="00BE3C04" w:rsidRDefault="00BE3C04" w:rsidP="0050476E">
      <w:pPr>
        <w:rPr>
          <w:sz w:val="28"/>
          <w:szCs w:val="28"/>
        </w:rPr>
      </w:pPr>
    </w:p>
    <w:p w14:paraId="2A72394F" w14:textId="77777777" w:rsidR="00BE3C04" w:rsidRDefault="00BE3C04" w:rsidP="0050476E">
      <w:pPr>
        <w:rPr>
          <w:sz w:val="28"/>
          <w:szCs w:val="28"/>
        </w:rPr>
      </w:pPr>
    </w:p>
    <w:p w14:paraId="46292231" w14:textId="005A7CCB" w:rsidR="00AB5D62" w:rsidRDefault="00AB5D62" w:rsidP="0050476E">
      <w:pPr>
        <w:rPr>
          <w:sz w:val="28"/>
          <w:szCs w:val="28"/>
        </w:rPr>
      </w:pPr>
      <w:r>
        <w:rPr>
          <w:sz w:val="28"/>
          <w:szCs w:val="28"/>
        </w:rPr>
        <w:lastRenderedPageBreak/>
        <w:t>Zoning Board of Appeals</w:t>
      </w:r>
    </w:p>
    <w:p w14:paraId="713EEEF0" w14:textId="5F9053C9" w:rsidR="00AB5D62" w:rsidRDefault="00AB5D62" w:rsidP="0050476E">
      <w:pPr>
        <w:rPr>
          <w:sz w:val="28"/>
          <w:szCs w:val="28"/>
        </w:rPr>
      </w:pPr>
      <w:r>
        <w:rPr>
          <w:sz w:val="28"/>
          <w:szCs w:val="28"/>
        </w:rPr>
        <w:t>Meeting of 5-11-22</w:t>
      </w:r>
    </w:p>
    <w:p w14:paraId="68C15358" w14:textId="01991253" w:rsidR="00BE3C04" w:rsidRDefault="00AB5D62" w:rsidP="0050476E">
      <w:pPr>
        <w:rPr>
          <w:sz w:val="28"/>
          <w:szCs w:val="28"/>
        </w:rPr>
      </w:pPr>
      <w:r>
        <w:rPr>
          <w:sz w:val="28"/>
          <w:szCs w:val="28"/>
        </w:rPr>
        <w:t>Page 2</w:t>
      </w:r>
    </w:p>
    <w:p w14:paraId="69A2C271" w14:textId="77777777" w:rsidR="00BE3C04" w:rsidRPr="00552187" w:rsidRDefault="00BE3C04" w:rsidP="0050476E">
      <w:pPr>
        <w:rPr>
          <w:b/>
          <w:bCs/>
          <w:sz w:val="28"/>
          <w:szCs w:val="28"/>
        </w:rPr>
      </w:pPr>
    </w:p>
    <w:p w14:paraId="798F9BC8" w14:textId="1510BE96" w:rsidR="00AB5D62" w:rsidRDefault="00AB5D62" w:rsidP="0050476E">
      <w:pPr>
        <w:rPr>
          <w:sz w:val="28"/>
          <w:szCs w:val="28"/>
        </w:rPr>
      </w:pPr>
      <w:r w:rsidRPr="00552187">
        <w:rPr>
          <w:b/>
          <w:bCs/>
          <w:sz w:val="28"/>
          <w:szCs w:val="28"/>
        </w:rPr>
        <w:t>WHEREAS</w:t>
      </w:r>
      <w:r>
        <w:rPr>
          <w:sz w:val="28"/>
          <w:szCs w:val="28"/>
        </w:rPr>
        <w:t xml:space="preserve"> the request</w:t>
      </w:r>
      <w:r w:rsidR="00575AA5">
        <w:rPr>
          <w:sz w:val="28"/>
          <w:szCs w:val="28"/>
        </w:rPr>
        <w:t>ed</w:t>
      </w:r>
      <w:r>
        <w:rPr>
          <w:sz w:val="28"/>
          <w:szCs w:val="28"/>
        </w:rPr>
        <w:t xml:space="preserve"> variance is not substantial and</w:t>
      </w:r>
    </w:p>
    <w:p w14:paraId="6914C9CF" w14:textId="240A69B4" w:rsidR="00A21AF8" w:rsidRDefault="00AB5D62" w:rsidP="00E54C7B">
      <w:pPr>
        <w:rPr>
          <w:sz w:val="28"/>
          <w:szCs w:val="28"/>
        </w:rPr>
      </w:pPr>
      <w:r w:rsidRPr="00575AA5">
        <w:rPr>
          <w:b/>
          <w:bCs/>
          <w:sz w:val="28"/>
          <w:szCs w:val="28"/>
        </w:rPr>
        <w:t xml:space="preserve">WHEREAS </w:t>
      </w:r>
      <w:r>
        <w:rPr>
          <w:sz w:val="28"/>
          <w:szCs w:val="28"/>
        </w:rPr>
        <w:t>no impacts/effects would the variance cause to the physical and/or</w:t>
      </w:r>
      <w:r w:rsidR="00A21AF8">
        <w:rPr>
          <w:sz w:val="28"/>
          <w:szCs w:val="28"/>
        </w:rPr>
        <w:t xml:space="preserve"> environmental conditions existing in the locality as it is residential and </w:t>
      </w:r>
    </w:p>
    <w:p w14:paraId="4E703511" w14:textId="06E5E174" w:rsidR="00A21AF8" w:rsidRDefault="00A21AF8" w:rsidP="00E54C7B">
      <w:pPr>
        <w:rPr>
          <w:sz w:val="28"/>
          <w:szCs w:val="28"/>
        </w:rPr>
      </w:pPr>
      <w:r w:rsidRPr="00552187">
        <w:rPr>
          <w:b/>
          <w:bCs/>
          <w:sz w:val="28"/>
          <w:szCs w:val="28"/>
        </w:rPr>
        <w:t>WHEREAS:</w:t>
      </w:r>
      <w:r>
        <w:rPr>
          <w:sz w:val="28"/>
          <w:szCs w:val="28"/>
        </w:rPr>
        <w:t xml:space="preserve">  The variance requested is not a result of a “self-created hardship</w:t>
      </w:r>
      <w:r w:rsidR="004E4B2C">
        <w:rPr>
          <w:sz w:val="28"/>
          <w:szCs w:val="28"/>
        </w:rPr>
        <w:t>”</w:t>
      </w:r>
      <w:r>
        <w:rPr>
          <w:sz w:val="28"/>
          <w:szCs w:val="28"/>
        </w:rPr>
        <w:t xml:space="preserve"> as it is a pre-existing home being renovated.</w:t>
      </w:r>
    </w:p>
    <w:p w14:paraId="305674DA" w14:textId="16C38378" w:rsidR="00826859" w:rsidRDefault="0046183D" w:rsidP="00E54C7B">
      <w:pPr>
        <w:rPr>
          <w:sz w:val="28"/>
          <w:szCs w:val="28"/>
        </w:rPr>
      </w:pPr>
      <w:r>
        <w:rPr>
          <w:sz w:val="28"/>
          <w:szCs w:val="28"/>
        </w:rPr>
        <w:t>Taking into consideration the “benefit to the Applicant if the variance is granted, as weighed against the detriment to the health, safety and welfare of the neighborhood or community by such a grant:  Do the five factors when considered together</w:t>
      </w:r>
      <w:r w:rsidR="00826859">
        <w:rPr>
          <w:sz w:val="28"/>
          <w:szCs w:val="28"/>
        </w:rPr>
        <w:t xml:space="preserve"> </w:t>
      </w:r>
      <w:r w:rsidR="00BB508A">
        <w:rPr>
          <w:sz w:val="28"/>
          <w:szCs w:val="28"/>
        </w:rPr>
        <w:t xml:space="preserve">balance </w:t>
      </w:r>
      <w:r w:rsidR="00826859">
        <w:rPr>
          <w:sz w:val="28"/>
          <w:szCs w:val="28"/>
        </w:rPr>
        <w:t>in</w:t>
      </w:r>
      <w:r w:rsidR="00BB508A">
        <w:rPr>
          <w:sz w:val="28"/>
          <w:szCs w:val="28"/>
        </w:rPr>
        <w:t xml:space="preserve"> favor of</w:t>
      </w:r>
      <w:r w:rsidR="00826859">
        <w:rPr>
          <w:sz w:val="28"/>
          <w:szCs w:val="28"/>
        </w:rPr>
        <w:t xml:space="preserve"> granting the variance?  Motion to approve made by James Myers and seconded by Mike Dillinger.  All in Favor:  Unanimous.</w:t>
      </w:r>
    </w:p>
    <w:p w14:paraId="40BD493B" w14:textId="33DBA941" w:rsidR="004E4B2C" w:rsidRDefault="004E4B2C" w:rsidP="00E54C7B">
      <w:pPr>
        <w:rPr>
          <w:sz w:val="28"/>
          <w:szCs w:val="28"/>
        </w:rPr>
      </w:pPr>
      <w:r w:rsidRPr="00552187">
        <w:rPr>
          <w:b/>
          <w:bCs/>
          <w:sz w:val="28"/>
          <w:szCs w:val="28"/>
        </w:rPr>
        <w:t>COHEN AREA VARIANCE</w:t>
      </w:r>
      <w:r>
        <w:rPr>
          <w:sz w:val="28"/>
          <w:szCs w:val="28"/>
        </w:rPr>
        <w:t>:  There is a need for exact measurements for next meeting.  Mr. Myers made the motion to schedule a public hearing for June 8, 2022.  Seconded by Mike Dillinger.  All in favor:  Unanimous.</w:t>
      </w:r>
    </w:p>
    <w:p w14:paraId="1BB03B22" w14:textId="5E8A25CB" w:rsidR="003F31A5" w:rsidRDefault="004E4B2C" w:rsidP="00E54C7B">
      <w:pPr>
        <w:rPr>
          <w:sz w:val="28"/>
          <w:szCs w:val="28"/>
        </w:rPr>
      </w:pPr>
      <w:r w:rsidRPr="00552187">
        <w:rPr>
          <w:b/>
          <w:bCs/>
          <w:sz w:val="28"/>
          <w:szCs w:val="28"/>
        </w:rPr>
        <w:t>NILSONN AREA VARIANCE</w:t>
      </w:r>
      <w:r>
        <w:rPr>
          <w:sz w:val="28"/>
          <w:szCs w:val="28"/>
        </w:rPr>
        <w:t>:  Applicant would like to turn a vacant barn into a</w:t>
      </w:r>
      <w:r w:rsidR="00552187">
        <w:rPr>
          <w:sz w:val="28"/>
          <w:szCs w:val="28"/>
        </w:rPr>
        <w:t>n</w:t>
      </w:r>
      <w:r>
        <w:rPr>
          <w:sz w:val="28"/>
          <w:szCs w:val="28"/>
        </w:rPr>
        <w:t xml:space="preserve"> accessory apar</w:t>
      </w:r>
      <w:r w:rsidR="003F31A5">
        <w:rPr>
          <w:sz w:val="28"/>
          <w:szCs w:val="28"/>
        </w:rPr>
        <w:t>tment. A variance of .95 acres is needed.  Motion was made to schedule a public hearing for June 8, 2022.  Seconded by Ben Rathjen .  All in favor :  Unanimous.</w:t>
      </w:r>
    </w:p>
    <w:p w14:paraId="58A51C2B" w14:textId="77777777" w:rsidR="00575AA5" w:rsidRDefault="00575AA5" w:rsidP="00E54C7B">
      <w:pPr>
        <w:rPr>
          <w:sz w:val="28"/>
          <w:szCs w:val="28"/>
        </w:rPr>
      </w:pPr>
    </w:p>
    <w:p w14:paraId="2914034E" w14:textId="002177BB" w:rsidR="003F31A5" w:rsidRDefault="003F31A5" w:rsidP="00E54C7B">
      <w:pPr>
        <w:rPr>
          <w:sz w:val="28"/>
          <w:szCs w:val="28"/>
        </w:rPr>
      </w:pPr>
      <w:r>
        <w:rPr>
          <w:sz w:val="28"/>
          <w:szCs w:val="28"/>
        </w:rPr>
        <w:t>Respectfully submitted by:________________________________</w:t>
      </w:r>
    </w:p>
    <w:p w14:paraId="1719CFA0" w14:textId="7B9AE3C8" w:rsidR="003F31A5" w:rsidRDefault="003F31A5" w:rsidP="00E54C7B">
      <w:pPr>
        <w:rPr>
          <w:sz w:val="28"/>
          <w:szCs w:val="28"/>
        </w:rPr>
      </w:pPr>
      <w:r>
        <w:rPr>
          <w:sz w:val="28"/>
          <w:szCs w:val="28"/>
        </w:rPr>
        <w:t xml:space="preserve">                                                Mary Dalton</w:t>
      </w:r>
    </w:p>
    <w:p w14:paraId="0F0BDADB" w14:textId="6E500003" w:rsidR="00A21AF8" w:rsidRDefault="00BE3C04" w:rsidP="00E54C7B">
      <w:pPr>
        <w:rPr>
          <w:sz w:val="28"/>
          <w:szCs w:val="28"/>
        </w:rPr>
      </w:pPr>
      <w:r>
        <w:rPr>
          <w:sz w:val="28"/>
          <w:szCs w:val="28"/>
        </w:rPr>
        <w:t>Approved by:___________________________________________</w:t>
      </w:r>
    </w:p>
    <w:p w14:paraId="0E1D5540" w14:textId="245B4685" w:rsidR="00BE3C04" w:rsidRDefault="00BE3C04" w:rsidP="00E54C7B">
      <w:pPr>
        <w:rPr>
          <w:sz w:val="28"/>
          <w:szCs w:val="28"/>
        </w:rPr>
      </w:pPr>
      <w:r>
        <w:rPr>
          <w:sz w:val="28"/>
          <w:szCs w:val="28"/>
        </w:rPr>
        <w:tab/>
      </w:r>
      <w:r>
        <w:rPr>
          <w:sz w:val="28"/>
          <w:szCs w:val="28"/>
        </w:rPr>
        <w:tab/>
      </w:r>
      <w:r>
        <w:rPr>
          <w:sz w:val="28"/>
          <w:szCs w:val="28"/>
        </w:rPr>
        <w:tab/>
        <w:t>Kathryn Zeyher, Chair</w:t>
      </w:r>
    </w:p>
    <w:p w14:paraId="0CF16B1A" w14:textId="77777777" w:rsidR="00A21AF8" w:rsidRPr="00E54C7B" w:rsidRDefault="00A21AF8" w:rsidP="00E54C7B">
      <w:pPr>
        <w:rPr>
          <w:sz w:val="28"/>
          <w:szCs w:val="28"/>
        </w:rPr>
      </w:pPr>
    </w:p>
    <w:p w14:paraId="5EA28415" w14:textId="19BFB215" w:rsidR="00C64B3D" w:rsidRDefault="00C64B3D" w:rsidP="00C64B3D">
      <w:r>
        <w:lastRenderedPageBreak/>
        <w:t xml:space="preserve"> </w:t>
      </w:r>
    </w:p>
    <w:sectPr w:rsidR="00C6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3D"/>
    <w:rsid w:val="00125405"/>
    <w:rsid w:val="001643A4"/>
    <w:rsid w:val="001708F3"/>
    <w:rsid w:val="00244761"/>
    <w:rsid w:val="002B296D"/>
    <w:rsid w:val="002E0C82"/>
    <w:rsid w:val="003F31A5"/>
    <w:rsid w:val="0046183D"/>
    <w:rsid w:val="004E4B2C"/>
    <w:rsid w:val="004F1FC9"/>
    <w:rsid w:val="0050476E"/>
    <w:rsid w:val="00552187"/>
    <w:rsid w:val="00575AA5"/>
    <w:rsid w:val="00686CF2"/>
    <w:rsid w:val="00785A2C"/>
    <w:rsid w:val="00826859"/>
    <w:rsid w:val="008E1ADC"/>
    <w:rsid w:val="00A21AF8"/>
    <w:rsid w:val="00AB5D62"/>
    <w:rsid w:val="00B44C50"/>
    <w:rsid w:val="00BB508A"/>
    <w:rsid w:val="00BE3C04"/>
    <w:rsid w:val="00BE698C"/>
    <w:rsid w:val="00C54609"/>
    <w:rsid w:val="00C64B3D"/>
    <w:rsid w:val="00E549BD"/>
    <w:rsid w:val="00E5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DDA9"/>
  <w15:chartTrackingRefBased/>
  <w15:docId w15:val="{207C30C0-E90A-4703-830D-11E3C322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2022-06-08T15:38:00Z</cp:lastPrinted>
  <dcterms:created xsi:type="dcterms:W3CDTF">2022-09-28T16:21:00Z</dcterms:created>
  <dcterms:modified xsi:type="dcterms:W3CDTF">2022-09-28T16:21:00Z</dcterms:modified>
</cp:coreProperties>
</file>